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pStyle w:val="1040"/>
        <w:ind w:firstLine="300"/>
        <w:spacing w:line="360" w:lineRule="auto"/>
        <w:rPr>
          <w:sz w:val="60"/>
          <w:szCs w:val="60"/>
        </w:rPr>
      </w:pPr>
      <w:r>
        <w:rPr>
          <w:sz w:val="60"/>
          <w:szCs w:val="60"/>
        </w:rPr>
      </w:r>
      <w:r/>
    </w:p>
    <w:p>
      <w:pPr>
        <w:pStyle w:val="1040"/>
        <w:jc w:val="center"/>
        <w:rPr>
          <w:b/>
          <w:bCs/>
          <w:sz w:val="60"/>
          <w:szCs w:val="60"/>
        </w:rPr>
      </w:pPr>
      <w:r>
        <w:rPr>
          <w:b/>
          <w:bCs/>
          <w:sz w:val="60"/>
          <w:szCs w:val="60"/>
        </w:rPr>
        <w:t xml:space="preserve">常州市政府采购项目</w:t>
      </w:r>
      <w:r/>
    </w:p>
    <w:p>
      <w:pPr>
        <w:pStyle w:val="1040"/>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40"/>
        <w:jc w:val="center"/>
        <w:spacing w:line="360" w:lineRule="auto"/>
        <w:rPr>
          <w:rFonts w:ascii="宋体" w:hAnsi="宋体"/>
          <w:b/>
          <w:bCs/>
          <w:sz w:val="60"/>
          <w:szCs w:val="60"/>
        </w:rPr>
      </w:pPr>
      <w:r>
        <w:rPr>
          <w:rFonts w:ascii="宋体" w:hAnsi="宋体"/>
          <w:b/>
          <w:bCs/>
          <w:sz w:val="60"/>
          <w:szCs w:val="60"/>
        </w:rPr>
      </w:r>
      <w:r/>
    </w:p>
    <w:p>
      <w:pPr>
        <w:pStyle w:val="1040"/>
        <w:jc w:val="center"/>
        <w:spacing w:line="360" w:lineRule="auto"/>
        <w:rPr>
          <w:rFonts w:ascii="宋体" w:hAnsi="宋体"/>
          <w:b/>
          <w:bCs/>
          <w:sz w:val="60"/>
          <w:szCs w:val="60"/>
        </w:rPr>
      </w:pPr>
      <w:r>
        <w:rPr>
          <w:rFonts w:ascii="宋体" w:hAnsi="宋体"/>
          <w:b/>
          <w:bCs/>
          <w:sz w:val="60"/>
          <w:szCs w:val="60"/>
        </w:rPr>
      </w:r>
      <w:r/>
    </w:p>
    <w:p>
      <w:pPr>
        <w:pStyle w:val="10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经开区新媒体中心运营项目</w:t>
      </w:r>
      <w:r>
        <w:rPr>
          <w:bCs/>
          <w:sz w:val="36"/>
          <w:szCs w:val="36"/>
        </w:rPr>
      </w:r>
      <w:r/>
    </w:p>
    <w:p>
      <w:pPr>
        <w:pStyle w:val="1040"/>
        <w:jc w:val="left"/>
        <w:spacing w:line="360" w:lineRule="auto"/>
        <w:tabs>
          <w:tab w:val="left" w:pos="3240" w:leader="none"/>
          <w:tab w:val="left" w:pos="3420" w:leader="none"/>
        </w:tabs>
        <w:rPr>
          <w:bCs/>
          <w:sz w:val="36"/>
          <w:szCs w:val="36"/>
        </w:rPr>
      </w:pPr>
      <w:r>
        <w:rPr>
          <w:bCs/>
          <w:sz w:val="36"/>
          <w:szCs w:val="36"/>
        </w:rPr>
        <w:t xml:space="preserve">项目编号/包号：</w:t>
      </w:r>
      <w:r>
        <w:rPr>
          <w:bCs/>
          <w:sz w:val="36"/>
          <w:szCs w:val="36"/>
        </w:rPr>
        <w:t xml:space="preserve">JSZC-320412-CTZB-C2025-0308</w:t>
      </w:r>
      <w:r>
        <w:rPr>
          <w:bCs/>
          <w:sz w:val="36"/>
          <w:szCs w:val="36"/>
        </w:rPr>
      </w:r>
      <w:r/>
    </w:p>
    <w:p>
      <w:pPr>
        <w:pStyle w:val="104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江苏常州经济开发区党群工作部</w:t>
      </w:r>
      <w:r>
        <w:rPr>
          <w:bCs/>
          <w:sz w:val="36"/>
          <w:szCs w:val="36"/>
        </w:rPr>
      </w:r>
      <w:r/>
    </w:p>
    <w:p>
      <w:pPr>
        <w:pStyle w:val="104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40"/>
        <w:jc w:val="left"/>
        <w:widowControl/>
        <w:rPr>
          <w:sz w:val="24"/>
        </w:rPr>
      </w:pPr>
      <w:r>
        <w:rPr>
          <w:b/>
          <w:bCs/>
          <w:sz w:val="44"/>
        </w:rPr>
        <w:br w:type="page" w:clear="all"/>
      </w:r>
      <w:r>
        <w:rPr>
          <w:sz w:val="24"/>
        </w:rPr>
      </w:r>
      <w:r/>
    </w:p>
    <w:p>
      <w:pPr>
        <w:pStyle w:val="1040"/>
        <w:jc w:val="left"/>
        <w:widowControl/>
        <w:rPr>
          <w:sz w:val="24"/>
        </w:rPr>
      </w:pPr>
      <w:r>
        <w:rPr>
          <w:sz w:val="24"/>
        </w:rPr>
      </w:r>
      <w:r/>
    </w:p>
    <w:p>
      <w:pPr>
        <w:pStyle w:val="1219"/>
        <w:spacing w:line="360" w:lineRule="auto"/>
        <w:rPr>
          <w:rFonts w:ascii="Times New Roman" w:hAnsi="Times New Roman" w:cs="Times New Roman"/>
          <w:color w:val="000000"/>
        </w:rPr>
      </w:pPr>
      <w:r>
        <w:rPr>
          <w:rFonts w:ascii="Times New Roman" w:hAnsi="Times New Roman" w:cs="Times New Roman"/>
          <w:color w:val="000000"/>
        </w:rPr>
      </w:r>
      <w:r/>
    </w:p>
    <w:p>
      <w:pPr>
        <w:pStyle w:val="1040"/>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93"/>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"_Toc104818925"</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第一章</w:t>
      </w:r>
      <w:r>
        <w:rPr>
          <w:rStyle w:val="1116"/>
          <w:color w:val="000000"/>
          <w:sz w:val="32"/>
          <w:szCs w:val="32"/>
        </w:rPr>
        <w:t xml:space="preserve">   </w:t>
      </w:r>
      <w:r>
        <w:rPr>
          <w:rStyle w:val="1116"/>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"_Toc104818926"</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第二章</w:t>
      </w:r>
      <w:r>
        <w:rPr>
          <w:rStyle w:val="1116"/>
          <w:color w:val="000000"/>
          <w:sz w:val="32"/>
          <w:szCs w:val="32"/>
        </w:rPr>
        <w:t xml:space="preserve">   </w:t>
      </w:r>
      <w:r>
        <w:rPr>
          <w:rStyle w:val="1116"/>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"_Toc104818927"</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第三章</w:t>
      </w:r>
      <w:r>
        <w:rPr>
          <w:rStyle w:val="1116"/>
          <w:color w:val="000000"/>
          <w:sz w:val="32"/>
          <w:szCs w:val="32"/>
        </w:rPr>
        <w:t xml:space="preserve">   </w:t>
      </w:r>
      <w:r>
        <w:rPr>
          <w:rStyle w:val="1116"/>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"_Toc104818928"</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第四章</w:t>
      </w:r>
      <w:r>
        <w:rPr>
          <w:rStyle w:val="1116"/>
          <w:color w:val="000000"/>
          <w:sz w:val="32"/>
          <w:szCs w:val="32"/>
        </w:rPr>
        <w:t xml:space="preserve">   </w:t>
      </w:r>
      <w:r>
        <w:rPr>
          <w:rStyle w:val="1116"/>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32"/>
          <w:szCs w:val="3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"_Toc104818929"</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第五章</w:t>
      </w:r>
      <w:r>
        <w:rPr>
          <w:rStyle w:val="1116"/>
          <w:color w:val="000000"/>
          <w:sz w:val="32"/>
          <w:szCs w:val="32"/>
        </w:rPr>
        <w:t xml:space="preserve">   </w:t>
      </w:r>
      <w:r>
        <w:rPr>
          <w:rStyle w:val="1116"/>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116"/>
          <w:color w:val="000000"/>
          <w:sz w:val="32"/>
          <w:szCs w:val="32"/>
        </w:rPr>
        <w:fldChar w:fldCharType="end"/>
      </w:r>
      <w:r>
        <w:rPr>
          <w:rFonts w:ascii="Calibri" w:hAnsi="Calibri"/>
          <w:b w:val="0"/>
          <w:sz w:val="32"/>
          <w:szCs w:val="32"/>
        </w:rPr>
      </w:r>
      <w:r/>
    </w:p>
    <w:p>
      <w:pPr>
        <w:pStyle w:val="1093"/>
        <w:spacing w:line="720" w:lineRule="auto"/>
        <w:rPr>
          <w:rFonts w:ascii="Calibri" w:hAnsi="Calibri"/>
          <w:b w:val="0"/>
          <w:sz w:val="21"/>
          <w:szCs w:val="22"/>
        </w:rPr>
      </w:pPr>
      <w:r>
        <w:rPr>
          <w:rStyle w:val="1116"/>
          <w:color w:val="000000"/>
          <w:sz w:val="32"/>
          <w:szCs w:val="32"/>
        </w:rPr>
        <w:fldChar w:fldCharType="begin"/>
      </w:r>
      <w:r>
        <w:rPr>
          <w:rStyle w:val="1116"/>
          <w:color w:val="000000"/>
          <w:sz w:val="32"/>
          <w:szCs w:val="32"/>
        </w:rPr>
        <w:instrText xml:space="preserve"> </w:instrText>
      </w:r>
      <w:r>
        <w:rPr>
          <w:sz w:val="32"/>
          <w:szCs w:val="32"/>
        </w:rPr>
        <w:instrText xml:space="preserve">HYPERLINK \l "_Toc104818930"</w:instrText>
      </w:r>
      <w:r>
        <w:rPr>
          <w:rStyle w:val="1116"/>
          <w:color w:val="000000"/>
          <w:sz w:val="32"/>
          <w:szCs w:val="32"/>
        </w:rPr>
        <w:instrText xml:space="preserve"> </w:instrText>
      </w:r>
      <w:r>
        <w:rPr>
          <w:rStyle w:val="1116"/>
          <w:color w:val="000000"/>
          <w:sz w:val="32"/>
          <w:szCs w:val="32"/>
        </w:rPr>
        <w:fldChar w:fldCharType="separate"/>
      </w:r>
      <w:r>
        <w:rPr>
          <w:rStyle w:val="1116"/>
          <w:rFonts w:hint="eastAsia"/>
          <w:color w:val="000000"/>
          <w:sz w:val="32"/>
          <w:szCs w:val="32"/>
        </w:rPr>
        <w:t xml:space="preserve">第六章</w:t>
      </w:r>
      <w:r>
        <w:rPr>
          <w:rStyle w:val="1116"/>
          <w:color w:val="000000"/>
          <w:sz w:val="32"/>
          <w:szCs w:val="32"/>
        </w:rPr>
        <w:t xml:space="preserve">   </w:t>
      </w:r>
      <w:r>
        <w:rPr>
          <w:rStyle w:val="1116"/>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35</w:t>
      </w:r>
      <w:r>
        <w:rPr>
          <w:sz w:val="32"/>
          <w:szCs w:val="32"/>
        </w:rPr>
        <w:fldChar w:fldCharType="end"/>
      </w:r>
      <w:r>
        <w:rPr>
          <w:rStyle w:val="1116"/>
          <w:color w:val="000000"/>
          <w:sz w:val="32"/>
          <w:szCs w:val="32"/>
        </w:rPr>
        <w:fldChar w:fldCharType="end"/>
      </w:r>
      <w:r>
        <w:rPr>
          <w:rFonts w:ascii="Calibri" w:hAnsi="Calibri"/>
          <w:b w:val="0"/>
          <w:sz w:val="21"/>
          <w:szCs w:val="22"/>
        </w:rPr>
      </w:r>
      <w:r/>
    </w:p>
    <w:p>
      <w:pPr>
        <w:pStyle w:val="1093"/>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93"/>
        <w:spacing w:line="360" w:lineRule="auto"/>
        <w:rPr>
          <w:b w:val="0"/>
          <w:sz w:val="36"/>
          <w:szCs w:val="36"/>
        </w:rPr>
      </w:pPr>
      <w:r>
        <w:rPr>
          <w:b w:val="0"/>
          <w:sz w:val="36"/>
          <w:szCs w:val="36"/>
        </w:rPr>
      </w:r>
      <w:r/>
    </w:p>
    <w:p>
      <w:pPr>
        <w:pStyle w:val="1040"/>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br w:type="page" w:clear="all"/>
      </w:r>
      <w:r/>
    </w:p>
    <w:p>
      <w:pPr>
        <w:pStyle w:val="1040"/>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621"/>
      <w:r/>
      <w:bookmarkStart w:id="3" w:name="_Toc35393790"/>
      <w:r/>
      <w:bookmarkStart w:id="4" w:name="_Toc28359079"/>
      <w:r/>
      <w:bookmarkStart w:id="5" w:name="_Toc28359002"/>
      <w:r/>
      <w:bookmarkStart w:id="6" w:name="_Hlk24379207"/>
      <w:r>
        <w:rPr>
          <w:b/>
          <w:sz w:val="36"/>
          <w:szCs w:val="36"/>
        </w:rPr>
      </w:r>
      <w:r/>
    </w:p>
    <w:p>
      <w:pPr>
        <w:pStyle w:val="1040"/>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40"/>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经开区新媒体中心运营项目</w:t>
      </w:r>
      <w:r>
        <w:rPr>
          <w:rFonts w:hint="eastAsia" w:ascii="仿宋" w:hAnsi="仿宋" w:eastAsia="仿宋" w:cs="宋体"/>
          <w:sz w:val="32"/>
          <w:szCs w:val="32"/>
        </w:rPr>
        <w:t xml:space="preserve">的潜在供应商应在“苏采云”政府采购一体化平台自行免费下载获取采购文件，并于</w:t>
      </w:r>
      <w:r>
        <w:rPr>
          <w:rFonts w:hint="eastAsia" w:ascii="仿宋" w:hAnsi="仿宋" w:eastAsia="仿宋" w:cs="宋体"/>
          <w:b/>
          <w:sz w:val="32"/>
          <w:szCs w:val="32"/>
        </w:rPr>
        <w:t xml:space="preserve">2</w:t>
      </w:r>
      <w:r>
        <w:rPr>
          <w:rFonts w:ascii="仿宋" w:hAnsi="仿宋" w:eastAsia="仿宋" w:cs="宋体"/>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0</w:t>
      </w:r>
      <w:r>
        <w:rPr>
          <w:rFonts w:ascii="仿宋" w:hAnsi="仿宋" w:eastAsia="仿宋" w:cs="宋体"/>
          <w:b/>
          <w:bCs/>
          <w:sz w:val="32"/>
          <w:szCs w:val="32"/>
        </w:rPr>
        <w:t xml:space="preserve">8</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1042"/>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JSZC-320412-CTZB-C2025-0308</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经开区新媒体中心运营项目</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p>
    <w:p>
      <w:pPr>
        <w:pStyle w:val="1040"/>
        <w:ind w:firstLine="640"/>
        <w:spacing w:line="360" w:lineRule="auto"/>
        <w:rPr>
          <w:rFonts w:hint="eastAsia" w:ascii="仿宋" w:hAnsi="仿宋" w:eastAsia="仿宋"/>
          <w:sz w:val="32"/>
          <w:szCs w:val="32"/>
        </w:rPr>
      </w:pPr>
      <w:r/>
      <w:bookmarkEnd w:id="6"/>
      <w:r>
        <w:rPr>
          <w:rFonts w:ascii="仿宋" w:hAnsi="仿宋" w:eastAsia="仿宋"/>
          <w:sz w:val="32"/>
          <w:szCs w:val="32"/>
        </w:rPr>
        <w:t xml:space="preserve">4.项目预算金额：</w:t>
      </w:r>
      <w:r>
        <w:rPr>
          <w:rFonts w:ascii="仿宋" w:hAnsi="仿宋" w:eastAsia="仿宋"/>
          <w:sz w:val="32"/>
          <w:szCs w:val="32"/>
        </w:rPr>
        <w:t xml:space="preserve">18</w:t>
      </w:r>
      <w:r>
        <w:rPr>
          <w:rFonts w:ascii="仿宋" w:hAnsi="仿宋" w:eastAsia="仿宋"/>
          <w:sz w:val="32"/>
          <w:szCs w:val="32"/>
        </w:rPr>
        <w:t xml:space="preserve">2</w:t>
      </w:r>
      <w:r>
        <w:rPr>
          <w:rFonts w:ascii="仿宋" w:hAnsi="仿宋" w:eastAsia="仿宋"/>
          <w:sz w:val="32"/>
          <w:szCs w:val="32"/>
        </w:rPr>
        <w:t xml:space="preserve">万元</w:t>
      </w:r>
      <w:r>
        <w:rPr>
          <w:rFonts w:hint="eastAsia" w:ascii="仿宋" w:hAnsi="仿宋" w:eastAsia="仿宋"/>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ascii="仿宋" w:hAnsi="仿宋" w:eastAsia="仿宋"/>
          <w:sz w:val="32"/>
          <w:szCs w:val="32"/>
        </w:rPr>
        <w:t xml:space="preserve">18</w:t>
      </w:r>
      <w:r>
        <w:rPr>
          <w:rFonts w:ascii="仿宋" w:hAnsi="仿宋" w:eastAsia="仿宋"/>
          <w:sz w:val="32"/>
          <w:szCs w:val="32"/>
        </w:rPr>
        <w:t xml:space="preserve">2</w:t>
      </w:r>
      <w:r>
        <w:rPr>
          <w:rFonts w:ascii="仿宋" w:hAnsi="仿宋" w:eastAsia="仿宋"/>
          <w:sz w:val="32"/>
          <w:szCs w:val="32"/>
        </w:rPr>
        <w:t xml:space="preserve">万元</w:t>
      </w:r>
      <w:r/>
    </w:p>
    <w:p>
      <w:pPr>
        <w:pStyle w:val="1040"/>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为进一步强化新媒体宣传与运营，需派驻记者、摄影师、美工等相关专职人员，做好微信公众号、微博、抖音、视频号等各类新媒体平台运维，以及政务报道、新媒体宣传等保障工作。</w:t>
      </w:r>
      <w:r>
        <w:rPr>
          <w:rFonts w:ascii="仿宋" w:hAnsi="仿宋" w:eastAsia="仿宋" w:cs="宋体"/>
          <w:b/>
          <w:spacing w:val="2"/>
          <w:sz w:val="32"/>
          <w:szCs w:val="32"/>
        </w:rPr>
      </w:r>
      <w:r/>
    </w:p>
    <w:p>
      <w:pPr>
        <w:pStyle w:val="1040"/>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自合同签订之日起至202</w:t>
      </w:r>
      <w:r>
        <w:rPr>
          <w:rFonts w:ascii="仿宋" w:hAnsi="仿宋" w:eastAsia="仿宋"/>
          <w:sz w:val="32"/>
          <w:szCs w:val="32"/>
        </w:rPr>
        <w:t xml:space="preserve">6</w:t>
      </w:r>
      <w:r>
        <w:rPr>
          <w:rFonts w:hint="eastAsia" w:ascii="仿宋" w:hAnsi="仿宋" w:eastAsia="仿宋"/>
          <w:sz w:val="32"/>
          <w:szCs w:val="32"/>
        </w:rPr>
        <w:t xml:space="preserve">年12月31日。</w:t>
      </w:r>
      <w:r>
        <w:rPr>
          <w:rFonts w:hint="eastAsia" w:ascii="仿宋" w:hAnsi="仿宋" w:eastAsia="仿宋"/>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pStyle w:val="1040"/>
        <w:ind w:firstLine="640"/>
        <w:spacing w:line="360" w:lineRule="auto"/>
        <w:rPr>
          <w:rFonts w:ascii="仿宋" w:hAnsi="仿宋" w:eastAsia="仿宋"/>
          <w:sz w:val="32"/>
          <w:szCs w:val="32"/>
        </w:rPr>
      </w:pPr>
      <w:r/>
      <w:bookmarkStart w:id="7" w:name="_Toc35393791"/>
      <w:r/>
      <w:bookmarkStart w:id="8" w:name="_Toc35393622"/>
      <w:r/>
      <w:bookmarkStart w:id="9" w:name="_Toc28359003"/>
      <w:r/>
      <w:bookmarkStart w:id="10" w:name="_Toc28359080"/>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42"/>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40"/>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4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40"/>
        <w:ind w:firstLine="640"/>
        <w:spacing w:line="360" w:lineRule="auto"/>
        <w:rPr>
          <w:rFonts w:ascii="仿宋" w:hAnsi="仿宋" w:eastAsia="仿宋"/>
          <w:b/>
          <w:sz w:val="32"/>
          <w:szCs w:val="32"/>
        </w:rPr>
      </w:pPr>
      <w:r>
        <w:rPr>
          <w:rFonts w:ascii="仿宋" w:hAnsi="仿宋" w:eastAsia="仿宋"/>
          <w:sz w:val="32"/>
          <w:szCs w:val="32"/>
        </w:rPr>
        <w:t xml:space="preserve">□</w:t>
      </w:r>
      <w:r>
        <w:rPr>
          <w:rFonts w:ascii="仿宋" w:hAnsi="仿宋" w:eastAsia="仿宋"/>
          <w:sz w:val="32"/>
          <w:szCs w:val="32"/>
        </w:rPr>
        <w:t xml:space="preserve">本项目专门面向  </w:t>
      </w:r>
      <w:r>
        <w:rPr>
          <w:rFonts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提供的服务全部由符合政策要求的中小/小微企业承接。</w:t>
      </w:r>
      <w:r>
        <w:rPr>
          <w:rFonts w:ascii="仿宋" w:hAnsi="仿宋" w:eastAsia="仿宋"/>
          <w:b/>
          <w:sz w:val="32"/>
          <w:szCs w:val="32"/>
        </w:rPr>
      </w:r>
      <w:r/>
    </w:p>
    <w:p>
      <w:pPr>
        <w:pStyle w:val="1040"/>
        <w:ind w:firstLine="640"/>
        <w:spacing w:line="360" w:lineRule="auto"/>
        <w:rPr>
          <w:rFonts w:ascii="仿宋" w:hAnsi="仿宋" w:eastAsia="仿宋"/>
          <w:b/>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sz w:val="32"/>
          <w:szCs w:val="32"/>
        </w:rPr>
        <w:t xml:space="preserve">对于预留份额，提供的货物由符合政策要求的中小企业制造、服务由符合政策要求的中小企业承接、提供的工程全部由符合政策要求的中小企业承建。</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获得采购合同的供应商应承诺将采购项目中不低于40%的金额分包给一家或多家中小企业。</w:t>
      </w:r>
      <w:r>
        <w:rPr>
          <w:rFonts w:ascii="仿宋" w:hAnsi="仿宋" w:eastAsia="仿宋"/>
          <w:b/>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4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40"/>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r>
      <w:r/>
    </w:p>
    <w:p>
      <w:pPr>
        <w:pStyle w:val="104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hint="eastAsia" w:ascii="仿宋" w:hAnsi="仿宋" w:eastAsia="仿宋"/>
          <w:sz w:val="32"/>
          <w:szCs w:val="32"/>
        </w:rPr>
        <w:t xml:space="preserve">否；</w:t>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w:t>
      </w:r>
      <w:r>
        <w:rPr>
          <w:rFonts w:hint="eastAsia" w:ascii="仿宋" w:hAnsi="仿宋" w:eastAsia="仿宋"/>
          <w:sz w:val="32"/>
          <w:szCs w:val="32"/>
        </w:rPr>
        <w:t xml:space="preserve">是，公益一类事业单位、使用事业编制且由财政拨款保障的群团组织，不得作为承接主体；</w:t>
      </w:r>
      <w:r/>
    </w:p>
    <w:p>
      <w:pPr>
        <w:pStyle w:val="1040"/>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p>
    <w:p>
      <w:pPr>
        <w:pStyle w:val="1042"/>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4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ascii="仿宋" w:hAnsi="仿宋" w:eastAsia="仿宋"/>
          <w:sz w:val="32"/>
          <w:szCs w:val="32"/>
          <w:lang w:bidi="ar"/>
        </w:rPr>
        <w:t xml:space="preserve">。</w:t>
      </w:r>
      <w:r/>
    </w:p>
    <w:p>
      <w:pPr>
        <w:pStyle w:val="104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40"/>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pStyle w:val="104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42"/>
        <w:ind w:firstLine="643"/>
        <w:jc w:val="left"/>
        <w:spacing w:before="0" w:line="360" w:lineRule="auto"/>
        <w:widowControl/>
        <w:rPr>
          <w:rFonts w:ascii="仿宋" w:hAnsi="仿宋" w:eastAsia="仿宋"/>
          <w:sz w:val="32"/>
          <w:szCs w:val="32"/>
        </w:rPr>
      </w:pPr>
      <w:r/>
      <w:bookmarkStart w:id="15" w:name="_Toc35393624"/>
      <w:r/>
      <w:bookmarkStart w:id="16" w:name="_Toc28359005"/>
      <w:r/>
      <w:bookmarkStart w:id="17" w:name="_Toc28359082"/>
      <w:r/>
      <w:bookmarkStart w:id="18" w:name="_Toc35393793"/>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pStyle w:val="104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cs="宋体"/>
          <w:sz w:val="32"/>
          <w:szCs w:val="32"/>
        </w:rPr>
        <w:t xml:space="preserve">1</w:t>
      </w:r>
      <w:r>
        <w:rPr>
          <w:rFonts w:ascii="仿宋" w:hAnsi="仿宋" w:eastAsia="仿宋" w:cs="宋体"/>
          <w:sz w:val="32"/>
          <w:szCs w:val="32"/>
        </w:rPr>
        <w:t xml:space="preserve">4</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0</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40"/>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42"/>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p>
    <w:p>
      <w:pPr>
        <w:pStyle w:val="104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月0</w:t>
      </w:r>
      <w:r>
        <w:rPr>
          <w:rFonts w:ascii="仿宋" w:hAnsi="仿宋" w:eastAsia="仿宋" w:cs="宋体"/>
          <w:sz w:val="32"/>
          <w:szCs w:val="32"/>
        </w:rPr>
        <w:t xml:space="preserve">8</w:t>
      </w:r>
      <w:r>
        <w:rPr>
          <w:rFonts w:hint="eastAsia" w:ascii="仿宋" w:hAnsi="仿宋" w:eastAsia="仿宋" w:cs="宋体"/>
          <w:sz w:val="32"/>
          <w:szCs w:val="32"/>
        </w:rPr>
        <w:t xml:space="preserve">日1</w:t>
      </w:r>
      <w:r>
        <w:rPr>
          <w:rFonts w:ascii="仿宋" w:hAnsi="仿宋" w:eastAsia="仿宋" w:cs="宋体"/>
          <w:sz w:val="32"/>
          <w:szCs w:val="32"/>
        </w:rPr>
        <w:t xml:space="preserve">4</w:t>
      </w:r>
      <w:r>
        <w:rPr>
          <w:rFonts w:hint="eastAsia" w:ascii="仿宋" w:hAnsi="仿宋" w:eastAsia="仿宋"/>
          <w:sz w:val="32"/>
          <w:szCs w:val="32"/>
          <w:lang w:bidi="ar"/>
        </w:rPr>
        <w:t xml:space="preserve">点0</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40"/>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42"/>
        <w:ind w:firstLine="643"/>
        <w:jc w:val="left"/>
        <w:spacing w:before="0" w:line="360" w:lineRule="auto"/>
        <w:rPr>
          <w:rFonts w:ascii="仿宋" w:hAnsi="仿宋" w:eastAsia="仿宋"/>
          <w:sz w:val="32"/>
          <w:szCs w:val="32"/>
        </w:rPr>
      </w:pPr>
      <w:r/>
      <w:bookmarkStart w:id="19" w:name="_Toc28359084"/>
      <w:r/>
      <w:bookmarkStart w:id="20" w:name="_Toc28359007"/>
      <w:r/>
      <w:bookmarkStart w:id="21" w:name="_Toc35393794"/>
      <w:r/>
      <w:bookmarkStart w:id="22" w:name="_Toc35393625"/>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1042"/>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4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40"/>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4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pStyle w:val="1040"/>
        <w:ind w:firstLine="640"/>
        <w:jc w:val="left"/>
        <w:spacing w:line="360" w:lineRule="auto"/>
        <w:widowControl/>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40"/>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42"/>
        <w:ind w:firstLine="643"/>
        <w:jc w:val="left"/>
        <w:spacing w:before="0" w:line="360" w:lineRule="auto"/>
        <w:rPr>
          <w:rFonts w:ascii="仿宋" w:hAnsi="仿宋" w:eastAsia="仿宋"/>
          <w:sz w:val="32"/>
          <w:szCs w:val="32"/>
        </w:rPr>
      </w:pPr>
      <w:r/>
      <w:bookmarkStart w:id="25" w:name="_Toc35393627"/>
      <w:r/>
      <w:bookmarkStart w:id="26" w:name="_Toc28359085"/>
      <w:r/>
      <w:bookmarkStart w:id="27" w:name="_Toc28359008"/>
      <w:r/>
      <w:bookmarkStart w:id="28" w:name="_Toc35393796"/>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40"/>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40"/>
        <w:ind w:left="-2"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w:t>
      </w:r>
      <w:r>
        <w:rPr>
          <w:rFonts w:hint="eastAsia" w:ascii="仿宋" w:hAnsi="仿宋" w:eastAsia="仿宋"/>
          <w:sz w:val="32"/>
          <w:szCs w:val="32"/>
        </w:rPr>
        <w:t xml:space="preserve">江苏常州经济开发区党群工作部</w:t>
      </w:r>
      <w:r>
        <w:rPr>
          <w:rFonts w:hint="eastAsia" w:ascii="仿宋" w:hAnsi="仿宋" w:eastAsia="仿宋"/>
          <w:sz w:val="32"/>
          <w:szCs w:val="32"/>
        </w:rPr>
      </w:r>
      <w:r/>
    </w:p>
    <w:p>
      <w:pPr>
        <w:pStyle w:val="1040"/>
        <w:ind w:left="-2" w:firstLine="640"/>
        <w:jc w:val="left"/>
        <w:spacing w:line="360" w:lineRule="auto"/>
        <w:rPr>
          <w:rFonts w:ascii="仿宋" w:hAnsi="仿宋" w:eastAsia="仿宋"/>
          <w:sz w:val="32"/>
          <w:szCs w:val="32"/>
        </w:rPr>
      </w:pPr>
      <w:r>
        <w:rPr>
          <w:rFonts w:hint="eastAsia" w:ascii="仿宋" w:hAnsi="仿宋" w:eastAsia="仿宋"/>
          <w:sz w:val="32"/>
          <w:szCs w:val="32"/>
        </w:rPr>
        <w:t xml:space="preserve">地    址：</w:t>
      </w:r>
      <w:r>
        <w:rPr>
          <w:rFonts w:hint="eastAsia" w:ascii="仿宋" w:hAnsi="仿宋" w:eastAsia="仿宋"/>
          <w:sz w:val="32"/>
          <w:szCs w:val="32"/>
        </w:rPr>
        <w:t xml:space="preserve">常州市东方东路168号</w:t>
      </w:r>
      <w:r>
        <w:rPr>
          <w:rFonts w:ascii="仿宋" w:hAnsi="仿宋" w:eastAsia="仿宋"/>
          <w:sz w:val="32"/>
          <w:szCs w:val="32"/>
        </w:rPr>
      </w:r>
      <w:r/>
    </w:p>
    <w:p>
      <w:pPr>
        <w:pStyle w:val="1040"/>
        <w:ind w:left="-2"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w:t>
      </w:r>
      <w:r>
        <w:rPr>
          <w:rFonts w:hint="eastAsia" w:ascii="仿宋" w:hAnsi="仿宋" w:eastAsia="仿宋"/>
          <w:sz w:val="32"/>
          <w:szCs w:val="32"/>
        </w:rPr>
        <w:t xml:space="preserve">姚女士  0519-89863096</w:t>
      </w:r>
      <w:r>
        <w:rPr>
          <w:rFonts w:hint="eastAsia" w:ascii="仿宋" w:hAnsi="仿宋" w:eastAsia="仿宋"/>
          <w:sz w:val="32"/>
          <w:szCs w:val="32"/>
          <w:u w:val="single"/>
        </w:rPr>
      </w:r>
      <w:r/>
    </w:p>
    <w:p>
      <w:pPr>
        <w:pStyle w:val="1040"/>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40"/>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p>
    <w:p>
      <w:pPr>
        <w:pStyle w:val="104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40"/>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40"/>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80"/>
        <w:ind w:left="-2" w:firstLine="640"/>
        <w:spacing w:line="360" w:lineRule="auto"/>
        <w:rPr>
          <w:rFonts w:ascii="仿宋" w:hAnsi="仿宋" w:eastAsia="仿宋"/>
          <w:sz w:val="32"/>
          <w:szCs w:val="32"/>
        </w:rPr>
      </w:pPr>
      <w:r>
        <w:rPr>
          <w:rFonts w:ascii="仿宋" w:hAnsi="仿宋" w:eastAsia="仿宋"/>
          <w:sz w:val="32"/>
          <w:szCs w:val="32"/>
        </w:rPr>
        <w:t xml:space="preserve">项目联系人：</w:t>
      </w:r>
      <w:r>
        <w:rPr>
          <w:rFonts w:ascii="仿宋" w:hAnsi="仿宋" w:eastAsia="仿宋"/>
          <w:sz w:val="32"/>
          <w:szCs w:val="32"/>
        </w:rPr>
        <w:t xml:space="preserve">王逸菲</w:t>
      </w:r>
      <w:r>
        <w:rPr>
          <w:rFonts w:ascii="仿宋" w:hAnsi="仿宋" w:eastAsia="仿宋"/>
          <w:sz w:val="32"/>
          <w:szCs w:val="32"/>
        </w:rPr>
      </w:r>
      <w:r/>
    </w:p>
    <w:p>
      <w:pPr>
        <w:pStyle w:val="1080"/>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w:t>
      </w:r>
      <w:r>
        <w:rPr>
          <w:rFonts w:ascii="仿宋" w:hAnsi="仿宋" w:eastAsia="仿宋"/>
          <w:sz w:val="32"/>
          <w:szCs w:val="32"/>
        </w:rPr>
        <w:t xml:space="preserve">6</w:t>
      </w:r>
      <w:r>
        <w:rPr>
          <w:rFonts w:ascii="仿宋" w:hAnsi="仿宋" w:eastAsia="仿宋"/>
          <w:sz w:val="32"/>
          <w:szCs w:val="32"/>
        </w:rPr>
        <w:t xml:space="preserve">012</w:t>
      </w:r>
      <w:r>
        <w:rPr>
          <w:rFonts w:ascii="仿宋" w:hAnsi="仿宋" w:eastAsia="仿宋"/>
          <w:sz w:val="32"/>
          <w:szCs w:val="32"/>
        </w:rPr>
        <w:t xml:space="preserve">）</w:t>
      </w:r>
      <w:r/>
    </w:p>
    <w:p>
      <w:pPr>
        <w:pStyle w:val="1040"/>
        <w:jc w:val="left"/>
        <w:spacing w:line="360" w:lineRule="auto"/>
        <w:widowControl/>
        <w:rPr>
          <w:sz w:val="24"/>
        </w:rPr>
      </w:pPr>
      <w:r>
        <w:rPr>
          <w:sz w:val="24"/>
        </w:rPr>
      </w:r>
      <w:r/>
    </w:p>
    <w:p>
      <w:pPr>
        <w:pStyle w:val="1040"/>
        <w:jc w:val="center"/>
        <w:spacing w:line="360" w:lineRule="auto"/>
        <w:rPr>
          <w:b/>
          <w:sz w:val="32"/>
          <w:szCs w:val="32"/>
        </w:rPr>
        <w:outlineLvl w:val="0"/>
      </w:pPr>
      <w:r>
        <w:rPr>
          <w:sz w:val="24"/>
        </w:rPr>
        <w:br w:type="page" w:clear="all"/>
      </w:r>
      <w:bookmarkStart w:id="33" w:name="_Toc305158928"/>
      <w:r/>
      <w:bookmarkStart w:id="34" w:name="_Toc226965856"/>
      <w:r/>
      <w:bookmarkStart w:id="35" w:name="_Toc265228423"/>
      <w:r/>
      <w:bookmarkStart w:id="36" w:name="_Toc150774783"/>
      <w:r/>
      <w:bookmarkStart w:id="37" w:name="_Toc195842950"/>
      <w:r/>
      <w:bookmarkStart w:id="38" w:name="_Toc104818926"/>
      <w:r/>
      <w:bookmarkStart w:id="39" w:name="_Toc512937850"/>
      <w:r/>
      <w:bookmarkStart w:id="40" w:name="_Toc127161488"/>
      <w:r/>
      <w:bookmarkStart w:id="41" w:name="_Toc127151777"/>
      <w:r/>
      <w:bookmarkStart w:id="42" w:name="_Toc264969275"/>
      <w:r/>
      <w:bookmarkStart w:id="43" w:name="_Toc305158854"/>
      <w:r/>
      <w:bookmarkStart w:id="44" w:name="_Toc353873938"/>
      <w:r/>
      <w:bookmarkStart w:id="45" w:name="_Toc35382554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42"/>
        <w:spacing w:before="0" w:line="360" w:lineRule="auto"/>
        <w:tabs>
          <w:tab w:val="center" w:pos="4592" w:leader="none"/>
          <w:tab w:val="left" w:pos="7860" w:leader="none"/>
        </w:tabs>
        <w:rPr>
          <w:rFonts w:ascii="Times New Roman" w:hAnsi="Times New Roman" w:eastAsia="宋体"/>
          <w:b w:val="0"/>
          <w:sz w:val="28"/>
        </w:rPr>
      </w:pPr>
      <w:r/>
      <w:bookmarkStart w:id="46" w:name="_Toc151193907"/>
      <w:r/>
      <w:bookmarkStart w:id="47" w:name="_Toc127151720"/>
      <w:r/>
      <w:bookmarkStart w:id="48" w:name="_Toc150774724"/>
      <w:r/>
      <w:bookmarkStart w:id="49" w:name="_Toc520356144"/>
      <w:r/>
      <w:bookmarkStart w:id="50" w:name="_Toc226965709"/>
      <w:r/>
      <w:bookmarkStart w:id="51" w:name="_Toc151190146"/>
      <w:r/>
      <w:bookmarkStart w:id="52" w:name="_Toc164351613"/>
      <w:r/>
      <w:bookmarkStart w:id="53" w:name="_Toc164229360"/>
      <w:r/>
      <w:bookmarkStart w:id="54" w:name="_Toc226965792"/>
      <w:r/>
      <w:bookmarkStart w:id="55" w:name="_Toc127151519"/>
      <w:r/>
      <w:bookmarkStart w:id="56" w:name="_Toc195842884"/>
      <w:r/>
      <w:bookmarkStart w:id="57" w:name="_Toc127161433"/>
      <w:r/>
      <w:bookmarkStart w:id="58" w:name="_Toc150774619"/>
      <w:r/>
      <w:bookmarkStart w:id="59" w:name="_Toc150480757"/>
      <w:r/>
      <w:bookmarkStart w:id="60" w:name="_Toc150509270"/>
      <w:r/>
      <w:bookmarkStart w:id="61" w:name="_Toc226309763"/>
      <w:r/>
      <w:bookmarkStart w:id="62" w:name="_Toc151193833"/>
      <w:r/>
      <w:bookmarkStart w:id="63" w:name="_Toc151193761"/>
      <w:r/>
      <w:bookmarkStart w:id="64" w:name="_Toc151193617"/>
      <w:r/>
      <w:bookmarkStart w:id="65" w:name="_Toc151193689"/>
      <w:r/>
      <w:bookmarkStart w:id="66" w:name="_Toc226337215"/>
      <w:r/>
      <w:bookmarkStart w:id="67" w:name="_Toc164229214"/>
      <w:r/>
      <w:bookmarkStart w:id="68" w:name="_Toc164608788"/>
      <w:r/>
      <w:bookmarkStart w:id="69" w:name="_Toc142311021"/>
      <w:r/>
      <w:bookmarkStart w:id="70" w:name="_Toc164608633"/>
      <w:r/>
      <w:bookmarkStart w:id="71" w:name="_Toc149720812"/>
      <w:r>
        <w:rPr>
          <w:rFonts w:ascii="Times New Roman" w:hAnsi="Times New Roman" w:eastAsia="宋体"/>
          <w:sz w:val="28"/>
        </w:rPr>
        <w:t xml:space="preserve">供应商须知资料表</w:t>
      </w:r>
      <w:r>
        <w:rPr>
          <w:rFonts w:ascii="Times New Roman" w:hAnsi="Times New Roman" w:eastAsia="宋体"/>
          <w:b w:val="0"/>
          <w:sz w:val="28"/>
        </w:rPr>
      </w:r>
      <w:r/>
    </w:p>
    <w:p>
      <w:pPr>
        <w:pStyle w:val="1040"/>
        <w:jc w:val="center"/>
        <w:rPr>
          <w:b/>
          <w:sz w:val="28"/>
          <w:szCs w:val="28"/>
        </w:rPr>
      </w:pPr>
      <w:r>
        <w:rPr>
          <w:b/>
          <w:sz w:val="28"/>
          <w:szCs w:val="28"/>
        </w:rPr>
      </w:r>
      <w:r/>
    </w:p>
    <w:p>
      <w:pPr>
        <w:pStyle w:val="1040"/>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40"/>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pStyle w:val="104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项目属性：</w:t>
            </w:r>
            <w:r/>
          </w:p>
          <w:p>
            <w:pPr>
              <w:pStyle w:val="1040"/>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40"/>
              <w:jc w:val="left"/>
              <w:rPr>
                <w:rFonts w:hint="eastAsia" w:ascii="宋体" w:hAnsi="宋体" w:cs="宋体"/>
                <w:sz w:val="24"/>
              </w:rPr>
            </w:pPr>
            <w:r>
              <w:rPr>
                <w:rFonts w:hint="eastAsia" w:ascii="宋体" w:hAnsi="宋体" w:cs="宋体"/>
                <w:sz w:val="24"/>
              </w:rPr>
              <w:t xml:space="preserve">□货物</w:t>
            </w:r>
            <w:r/>
          </w:p>
          <w:p>
            <w:pPr>
              <w:pStyle w:val="1040"/>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是否属于科研仪器设备采购项目：</w:t>
            </w:r>
            <w:r/>
          </w:p>
          <w:p>
            <w:pPr>
              <w:pStyle w:val="1040"/>
              <w:jc w:val="left"/>
              <w:rPr>
                <w:rFonts w:hint="eastAsia" w:ascii="宋体" w:hAnsi="宋体" w:cs="宋体"/>
                <w:sz w:val="24"/>
              </w:rPr>
            </w:pPr>
            <w:r>
              <w:rPr>
                <w:rFonts w:hint="eastAsia" w:ascii="宋体" w:hAnsi="宋体" w:cs="宋体"/>
                <w:sz w:val="24"/>
              </w:rPr>
              <w:t xml:space="preserve">□是</w:t>
            </w:r>
            <w:r/>
          </w:p>
          <w:p>
            <w:pPr>
              <w:pStyle w:val="1040"/>
              <w:jc w:val="left"/>
              <w:rPr>
                <w:rFonts w:hint="eastAsia" w:ascii="宋体" w:hAnsi="宋体" w:cs="宋体"/>
                <w:sz w:val="24"/>
              </w:rPr>
            </w:pPr>
            <w:r>
              <w:rPr>
                <w:rFonts w:hint="eastAsia" w:ascii="宋体" w:hAnsi="宋体" w:cs="宋体"/>
                <w:sz w:val="24"/>
              </w:rPr>
              <w:t xml:space="preserve">■否</w:t>
            </w:r>
            <w:r/>
          </w:p>
        </w:tc>
      </w:tr>
      <w:tr>
        <w:trPr>
          <w:cantSplit/>
          <w:trHeight w:val="20"/>
        </w:trPr>
        <w:tc>
          <w:tcPr>
            <w:tcW w:w="988" w:type="dxa"/>
            <w:vAlign w:val="center"/>
            <w:vMerge w:val="restart"/>
            <w:textDirection w:val="lrTb"/>
            <w:noWrap w:val="false"/>
          </w:tcPr>
          <w:p>
            <w:pPr>
              <w:pStyle w:val="108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■不组织</w:t>
            </w:r>
            <w:r/>
          </w:p>
          <w:p>
            <w:pPr>
              <w:pStyle w:val="104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8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8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■不召开</w:t>
            </w:r>
            <w:r/>
          </w:p>
          <w:p>
            <w:pPr>
              <w:pStyle w:val="104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4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89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报价的特殊规定：</w:t>
            </w:r>
            <w:r/>
          </w:p>
          <w:p>
            <w:pPr>
              <w:pStyle w:val="1040"/>
              <w:jc w:val="left"/>
              <w:rPr>
                <w:rFonts w:hint="eastAsia" w:ascii="宋体" w:hAnsi="宋体" w:cs="宋体"/>
                <w:sz w:val="24"/>
              </w:rPr>
            </w:pPr>
            <w:r>
              <w:rPr>
                <w:rFonts w:hint="eastAsia" w:ascii="宋体" w:hAnsi="宋体" w:cs="宋体"/>
                <w:sz w:val="24"/>
              </w:rPr>
              <w:t xml:space="preserve">□无</w:t>
            </w:r>
            <w:r/>
          </w:p>
          <w:p>
            <w:pPr>
              <w:pStyle w:val="1040"/>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本项目是否允许分包： </w:t>
            </w:r>
            <w:r/>
          </w:p>
          <w:p>
            <w:pPr>
              <w:pStyle w:val="1040"/>
              <w:jc w:val="left"/>
              <w:rPr>
                <w:rFonts w:hint="eastAsia" w:ascii="宋体" w:hAnsi="宋体" w:cs="宋体"/>
                <w:sz w:val="24"/>
              </w:rPr>
            </w:pPr>
            <w:r>
              <w:rPr>
                <w:rFonts w:hint="eastAsia" w:ascii="宋体" w:hAnsi="宋体" w:cs="宋体"/>
                <w:sz w:val="24"/>
              </w:rPr>
              <w:t xml:space="preserve">■不允许</w:t>
            </w:r>
            <w:r/>
          </w:p>
          <w:p>
            <w:pPr>
              <w:pStyle w:val="1040"/>
              <w:jc w:val="left"/>
              <w:rPr>
                <w:rFonts w:hint="eastAsia" w:ascii="宋体" w:hAnsi="宋体" w:cs="宋体"/>
                <w:sz w:val="24"/>
              </w:rPr>
            </w:pPr>
            <w:r>
              <w:rPr>
                <w:rFonts w:hint="eastAsia" w:ascii="宋体" w:hAnsi="宋体" w:cs="宋体"/>
                <w:sz w:val="24"/>
              </w:rPr>
              <w:t xml:space="preserve">□允许，具体要求：</w:t>
            </w:r>
            <w:r/>
          </w:p>
          <w:p>
            <w:pPr>
              <w:pStyle w:val="104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4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4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月</w:t>
            </w:r>
            <w:r>
              <w:rPr>
                <w:rFonts w:hint="eastAsia" w:ascii="宋体" w:hAnsi="宋体" w:cs="宋体"/>
                <w:b/>
                <w:sz w:val="24"/>
              </w:rPr>
              <w:t xml:space="preserve">0</w:t>
            </w:r>
            <w:r>
              <w:rPr>
                <w:rFonts w:ascii="宋体" w:hAnsi="宋体" w:cs="宋体"/>
                <w:b/>
                <w:sz w:val="24"/>
              </w:rPr>
              <w:t xml:space="preserve">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pStyle w:val="1040"/>
              <w:jc w:val="left"/>
              <w:rPr>
                <w:rFonts w:hint="eastAsia" w:ascii="宋体" w:hAnsi="宋体" w:cs="宋体"/>
                <w:sz w:val="24"/>
              </w:rPr>
            </w:pPr>
            <w:r>
              <w:rPr>
                <w:rFonts w:hint="eastAsia" w:ascii="宋体" w:hAnsi="宋体" w:cs="宋体"/>
                <w:sz w:val="24"/>
              </w:rPr>
              <w:t xml:space="preserve">接收询问和质疑的联系方式</w:t>
            </w:r>
            <w:r/>
          </w:p>
          <w:p>
            <w:pPr>
              <w:pStyle w:val="1040"/>
              <w:jc w:val="left"/>
              <w:rPr>
                <w:rFonts w:hint="eastAsia" w:ascii="宋体" w:hAnsi="宋体" w:cs="宋体"/>
                <w:sz w:val="24"/>
              </w:rPr>
            </w:pPr>
            <w:r>
              <w:rPr>
                <w:rFonts w:hint="eastAsia" w:ascii="宋体" w:hAnsi="宋体" w:cs="宋体"/>
                <w:sz w:val="24"/>
              </w:rPr>
              <w:t xml:space="preserve">联系部门：技术部；</w:t>
            </w:r>
            <w:r/>
          </w:p>
          <w:p>
            <w:pPr>
              <w:pStyle w:val="1040"/>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104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pStyle w:val="1040"/>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pStyle w:val="1040"/>
              <w:jc w:val="left"/>
              <w:rPr>
                <w:rFonts w:hint="eastAsia" w:ascii="宋体" w:hAnsi="宋体" w:cs="宋体"/>
                <w:b/>
                <w:sz w:val="24"/>
              </w:rPr>
            </w:pPr>
            <w:r>
              <w:rPr>
                <w:rFonts w:hint="eastAsia" w:ascii="宋体" w:hAnsi="宋体" w:cs="宋体"/>
                <w:b/>
                <w:sz w:val="24"/>
              </w:rPr>
              <w:t xml:space="preserve">（1）收费对象：</w:t>
            </w:r>
            <w:r/>
          </w:p>
          <w:p>
            <w:pPr>
              <w:pStyle w:val="1040"/>
              <w:jc w:val="left"/>
              <w:rPr>
                <w:rFonts w:hint="eastAsia" w:ascii="宋体" w:hAnsi="宋体" w:cs="宋体"/>
                <w:sz w:val="24"/>
              </w:rPr>
            </w:pPr>
            <w:r>
              <w:rPr>
                <w:rFonts w:hint="eastAsia" w:ascii="宋体" w:hAnsi="宋体" w:cs="宋体"/>
                <w:sz w:val="24"/>
              </w:rPr>
              <w:t xml:space="preserve">□采购人</w:t>
            </w:r>
            <w:r/>
          </w:p>
          <w:p>
            <w:pPr>
              <w:pStyle w:val="1040"/>
              <w:jc w:val="left"/>
              <w:rPr>
                <w:rFonts w:hint="eastAsia" w:ascii="宋体" w:hAnsi="宋体" w:cs="宋体"/>
                <w:sz w:val="24"/>
              </w:rPr>
            </w:pPr>
            <w:r>
              <w:rPr>
                <w:rFonts w:hint="eastAsia" w:ascii="宋体" w:hAnsi="宋体" w:cs="宋体"/>
                <w:sz w:val="24"/>
              </w:rPr>
              <w:t xml:space="preserve">■成交供应商</w:t>
            </w:r>
            <w:r/>
          </w:p>
          <w:p>
            <w:pPr>
              <w:pStyle w:val="1040"/>
              <w:jc w:val="left"/>
              <w:rPr>
                <w:rFonts w:hint="eastAsia" w:ascii="宋体" w:hAnsi="宋体" w:cs="宋体"/>
                <w:b/>
                <w:sz w:val="24"/>
              </w:rPr>
            </w:pPr>
            <w:r>
              <w:rPr>
                <w:rFonts w:hint="eastAsia" w:ascii="宋体" w:hAnsi="宋体" w:cs="宋体"/>
                <w:b/>
                <w:sz w:val="24"/>
              </w:rPr>
              <w:t xml:space="preserve">（2）收费标准：</w:t>
            </w:r>
            <w:r/>
          </w:p>
          <w:tbl>
            <w:tblPr>
              <w:tblW w:w="543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p>
                <w:p>
                  <w:pPr>
                    <w:pStyle w:val="1040"/>
                    <w:ind w:firstLine="240"/>
                    <w:spacing w:line="440" w:lineRule="exact"/>
                    <w:rPr>
                      <w:rFonts w:hint="eastAsia" w:ascii="宋体" w:hAnsi="宋体" w:cs="宋体"/>
                      <w:bCs/>
                      <w:sz w:val="24"/>
                    </w:rPr>
                  </w:pPr>
                  <w:r>
                    <w:rPr>
                      <w:rFonts w:hint="eastAsia" w:ascii="宋体" w:hAnsi="宋体" w:cs="宋体"/>
                      <w:bCs/>
                      <w:sz w:val="24"/>
                    </w:rPr>
                    <w:t xml:space="preserve">费　　　   务</w:t>
                  </w:r>
                  <w:r/>
                </w:p>
                <w:p>
                  <w:pPr>
                    <w:pStyle w:val="1040"/>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p>
                <w:p>
                  <w:pPr>
                    <w:pStyle w:val="1040"/>
                    <w:ind w:firstLine="1200"/>
                    <w:spacing w:line="440" w:lineRule="exact"/>
                    <w:rPr>
                      <w:rFonts w:hint="eastAsia" w:ascii="宋体" w:hAnsi="宋体" w:cs="宋体"/>
                      <w:bCs/>
                      <w:sz w:val="24"/>
                    </w:rPr>
                  </w:pPr>
                  <w:r>
                    <w:rPr>
                      <w:rFonts w:hint="eastAsia" w:ascii="宋体" w:hAnsi="宋体" w:cs="宋体"/>
                      <w:bCs/>
                      <w:sz w:val="24"/>
                    </w:rPr>
                    <w:t xml:space="preserve">率　       型</w:t>
                  </w:r>
                  <w:r/>
                </w:p>
                <w:p>
                  <w:pPr>
                    <w:pStyle w:val="1040"/>
                    <w:ind w:firstLine="1200"/>
                    <w:spacing w:line="440" w:lineRule="exact"/>
                    <w:rPr>
                      <w:rFonts w:hint="eastAsia" w:ascii="宋体" w:hAnsi="宋体" w:cs="宋体"/>
                      <w:bCs/>
                      <w:sz w:val="24"/>
                    </w:rPr>
                  </w:pPr>
                  <w:r>
                    <w:rPr>
                      <w:rFonts w:hint="eastAsia" w:ascii="宋体" w:hAnsi="宋体" w:cs="宋体"/>
                      <w:bCs/>
                      <w:sz w:val="24"/>
                    </w:rPr>
                    <w:t xml:space="preserve">　　　　</w:t>
                  </w:r>
                  <w:r/>
                </w:p>
                <w:p>
                  <w:pPr>
                    <w:pStyle w:val="1040"/>
                    <w:spacing w:line="440" w:lineRule="exact"/>
                    <w:rPr>
                      <w:rFonts w:hint="eastAsia" w:ascii="宋体" w:hAnsi="宋体" w:cs="宋体"/>
                      <w:bCs/>
                      <w:sz w:val="24"/>
                    </w:rPr>
                  </w:pPr>
                  <w:r>
                    <w:rPr>
                      <w:rFonts w:hint="eastAsia" w:ascii="宋体" w:hAnsi="宋体" w:cs="宋体"/>
                      <w:bCs/>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40"/>
                    <w:jc w:val="center"/>
                    <w:spacing w:line="440" w:lineRule="exact"/>
                    <w:rPr>
                      <w:rFonts w:hint="eastAsia" w:ascii="宋体" w:hAnsi="宋体" w:cs="宋体"/>
                      <w:bCs/>
                      <w:sz w:val="24"/>
                    </w:rPr>
                  </w:pPr>
                  <w:r>
                    <w:rPr>
                      <w:rFonts w:hint="eastAsia" w:ascii="宋体" w:hAnsi="宋体" w:cs="宋体"/>
                      <w:bCs/>
                      <w:sz w:val="24"/>
                    </w:rPr>
                    <w:t xml:space="preserve">服务类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40"/>
                    <w:jc w:val="center"/>
                    <w:spacing w:line="280" w:lineRule="exact"/>
                    <w:rPr>
                      <w:rFonts w:hint="eastAsia" w:ascii="宋体" w:hAnsi="宋体" w:cs="宋体"/>
                      <w:sz w:val="24"/>
                    </w:rPr>
                  </w:pPr>
                  <w:r>
                    <w:rPr>
                      <w:rFonts w:hint="eastAsia" w:ascii="宋体" w:hAnsi="宋体" w:cs="宋体"/>
                      <w:sz w:val="24"/>
                    </w:rPr>
                    <w:t xml:space="preserve">0.45%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40"/>
                    <w:jc w:val="center"/>
                    <w:spacing w:line="440" w:lineRule="exact"/>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40"/>
                    <w:jc w:val="center"/>
                    <w:spacing w:line="440" w:lineRule="exact"/>
                    <w:rPr>
                      <w:rFonts w:hint="eastAsia" w:ascii="宋体" w:hAnsi="宋体" w:cs="宋体"/>
                      <w:sz w:val="24"/>
                    </w:rPr>
                  </w:pPr>
                  <w:r>
                    <w:rPr>
                      <w:rFonts w:hint="eastAsia" w:ascii="宋体" w:hAnsi="宋体" w:cs="宋体"/>
                      <w:sz w:val="24"/>
                    </w:rPr>
                    <w:t xml:space="preserve">……</w:t>
                  </w:r>
                  <w:r/>
                </w:p>
              </w:tc>
            </w:tr>
          </w:tbl>
          <w:p>
            <w:pPr>
              <w:pStyle w:val="1040"/>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40"/>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w:t>
            </w:r>
            <w:r>
              <w:rPr>
                <w:rFonts w:hint="eastAsia" w:ascii="宋体" w:hAnsi="宋体" w:cs="宋体"/>
                <w:b/>
                <w:sz w:val="24"/>
              </w:rPr>
              <w:t xml:space="preserve">的7</w:t>
            </w:r>
            <w:r>
              <w:rPr>
                <w:rFonts w:ascii="宋体" w:hAnsi="宋体" w:cs="宋体"/>
                <w:b/>
                <w:sz w:val="24"/>
              </w:rPr>
              <w:t xml:space="preserve">0</w:t>
            </w:r>
            <w:r>
              <w:rPr>
                <w:rFonts w:hint="eastAsia" w:ascii="宋体" w:hAnsi="宋体" w:cs="宋体"/>
                <w:b/>
                <w:sz w:val="24"/>
              </w:rPr>
              <w:t xml:space="preserve">%</w:t>
            </w:r>
            <w:r>
              <w:rPr>
                <w:rFonts w:hint="eastAsia" w:ascii="宋体" w:hAnsi="宋体" w:cs="宋体"/>
                <w:b/>
                <w:sz w:val="24"/>
              </w:rPr>
              <w:t xml:space="preserve">收取。</w:t>
            </w:r>
            <w:r/>
          </w:p>
          <w:p>
            <w:pPr>
              <w:pStyle w:val="1040"/>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40"/>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成交供应商应在领取成交通知书时将代理费支付至常州市城投建设工程招标有限公司账户。</w:t>
            </w:r>
            <w:r/>
          </w:p>
          <w:p>
            <w:pPr>
              <w:pStyle w:val="104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4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4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80"/>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40"/>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1040"/>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pStyle w:val="1040"/>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pStyle w:val="1040"/>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42"/>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0774723"/>
      <w:r/>
      <w:bookmarkStart w:id="75" w:name="_Toc305158786"/>
      <w:r/>
      <w:bookmarkStart w:id="76" w:name="_Toc142311020"/>
      <w:r/>
      <w:bookmarkStart w:id="77" w:name="_Toc151193832"/>
      <w:r/>
      <w:bookmarkStart w:id="78" w:name="_Toc195842883"/>
      <w:r/>
      <w:bookmarkStart w:id="79" w:name="_Toc226965791"/>
      <w:r/>
      <w:bookmarkStart w:id="80" w:name="_Toc151193616"/>
      <w:r/>
      <w:bookmarkStart w:id="81" w:name="_Toc264969208"/>
      <w:r/>
      <w:bookmarkStart w:id="82" w:name="_Toc226309762"/>
      <w:r/>
      <w:bookmarkStart w:id="83" w:name="_Toc150774618"/>
      <w:r/>
      <w:bookmarkStart w:id="84" w:name="_Toc151193760"/>
      <w:r/>
      <w:bookmarkStart w:id="85" w:name="_Toc305158860"/>
      <w:r/>
      <w:bookmarkStart w:id="86" w:name="_Toc151193906"/>
      <w:r/>
      <w:bookmarkStart w:id="87" w:name="_Toc265228356"/>
      <w:r/>
      <w:bookmarkStart w:id="88" w:name="_Toc150509269"/>
      <w:r/>
      <w:bookmarkStart w:id="89" w:name="_Toc150480756"/>
      <w:r/>
      <w:bookmarkStart w:id="90" w:name="_Toc151190145"/>
      <w:r/>
      <w:bookmarkStart w:id="91" w:name="_Toc226337214"/>
      <w:r/>
      <w:bookmarkStart w:id="92" w:name="_Toc226965708"/>
      <w:r/>
      <w:bookmarkStart w:id="93" w:name="_Toc151193688"/>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5228357"/>
      <w:r/>
      <w:bookmarkStart w:id="95" w:name="_Toc264969209"/>
      <w:r/>
      <w:bookmarkStart w:id="96" w:name="_Toc30515878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142311022"/>
      <w:r/>
      <w:bookmarkStart w:id="99" w:name="_Toc164608634"/>
      <w:r/>
      <w:bookmarkStart w:id="100" w:name="_Toc305158862"/>
      <w:r/>
      <w:bookmarkStart w:id="101" w:name="_Toc226309764"/>
      <w:r/>
      <w:bookmarkStart w:id="102" w:name="_Toc150774725"/>
      <w:r/>
      <w:bookmarkStart w:id="103" w:name="_Toc164229361"/>
      <w:r/>
      <w:bookmarkStart w:id="104" w:name="_Toc150509271"/>
      <w:r/>
      <w:bookmarkStart w:id="105" w:name="_Toc264969210"/>
      <w:r/>
      <w:bookmarkStart w:id="106" w:name="_Toc151193618"/>
      <w:r/>
      <w:bookmarkStart w:id="107" w:name="_Toc164351614"/>
      <w:r/>
      <w:bookmarkStart w:id="108" w:name="_Toc226337216"/>
      <w:r/>
      <w:bookmarkStart w:id="109" w:name="_Toc151193690"/>
      <w:r/>
      <w:bookmarkStart w:id="110" w:name="_Toc150774620"/>
      <w:r/>
      <w:bookmarkStart w:id="111" w:name="_Toc265228358"/>
      <w:r/>
      <w:bookmarkStart w:id="112" w:name="_Toc127161434"/>
      <w:r/>
      <w:bookmarkStart w:id="113" w:name="_Toc151193762"/>
      <w:r/>
      <w:bookmarkStart w:id="114" w:name="_Toc127151520"/>
      <w:r/>
      <w:bookmarkStart w:id="115" w:name="_Toc150480758"/>
      <w:r/>
      <w:bookmarkStart w:id="116" w:name="_Toc151193908"/>
      <w:r/>
      <w:bookmarkStart w:id="117" w:name="_Toc151190147"/>
      <w:r/>
      <w:bookmarkStart w:id="118" w:name="_Toc195842885"/>
      <w:r/>
      <w:bookmarkStart w:id="119" w:name="_Toc151193834"/>
      <w:r/>
      <w:bookmarkStart w:id="120" w:name="_Toc164229215"/>
      <w:r/>
      <w:bookmarkStart w:id="121" w:name="_Toc226965710"/>
      <w:r/>
      <w:bookmarkStart w:id="122" w:name="_Toc226965793"/>
      <w:r/>
      <w:bookmarkStart w:id="123" w:name="_Toc164608789"/>
      <w:r/>
      <w:bookmarkStart w:id="124" w:name="_Toc127151721"/>
      <w:r/>
      <w:bookmarkStart w:id="125" w:name="_Toc149720813"/>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509273"/>
      <w:r/>
      <w:bookmarkStart w:id="128" w:name="_Toc127151522"/>
      <w:r/>
      <w:bookmarkStart w:id="129" w:name="_Toc195842887"/>
      <w:r/>
      <w:bookmarkStart w:id="130" w:name="_Toc150774622"/>
      <w:r/>
      <w:bookmarkStart w:id="131" w:name="_Toc226965712"/>
      <w:r/>
      <w:bookmarkStart w:id="132" w:name="_Toc226965795"/>
      <w:r/>
      <w:bookmarkStart w:id="133" w:name="_Toc151193836"/>
      <w:r/>
      <w:bookmarkStart w:id="134" w:name="_Toc305158790"/>
      <w:r/>
      <w:bookmarkStart w:id="135" w:name="_Toc150774727"/>
      <w:r/>
      <w:bookmarkStart w:id="136" w:name="_Toc264969212"/>
      <w:r/>
      <w:bookmarkStart w:id="137" w:name="_Toc151193764"/>
      <w:r/>
      <w:bookmarkStart w:id="138" w:name="_Toc150480760"/>
      <w:r/>
      <w:bookmarkStart w:id="139" w:name="_Toc226309766"/>
      <w:r/>
      <w:bookmarkStart w:id="140" w:name="_Toc151193620"/>
      <w:r/>
      <w:bookmarkStart w:id="141" w:name="_Toc151193910"/>
      <w:r/>
      <w:bookmarkStart w:id="142" w:name="_Toc226337218"/>
      <w:r/>
      <w:bookmarkStart w:id="143" w:name="_Toc142311024"/>
      <w:r/>
      <w:bookmarkStart w:id="144" w:name="_Toc305158864"/>
      <w:r/>
      <w:bookmarkStart w:id="145" w:name="_Toc151193692"/>
      <w:r/>
      <w:bookmarkStart w:id="146" w:name="_Toc520356146"/>
      <w:r/>
      <w:bookmarkStart w:id="147" w:name="_Toc151190149"/>
      <w:r/>
      <w:bookmarkStart w:id="148" w:name="_Toc265228360"/>
      <w:r>
        <w:rPr>
          <w:rFonts w:hint="eastAsia" w:ascii="宋体" w:hAnsi="宋体" w:cs="宋体"/>
          <w:sz w:val="28"/>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pStyle w:val="1040"/>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pStyle w:val="1040"/>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40"/>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35"/>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40"/>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40"/>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pStyle w:val="1040"/>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40"/>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4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4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4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40"/>
        <w:numPr>
          <w:ilvl w:val="2"/>
          <w:numId w:val="8"/>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4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40"/>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26965796"/>
      <w:r/>
      <w:bookmarkStart w:id="151" w:name="_Toc151190150"/>
      <w:r/>
      <w:bookmarkStart w:id="152" w:name="_Toc305158865"/>
      <w:r/>
      <w:bookmarkStart w:id="153" w:name="_Toc226309767"/>
      <w:r/>
      <w:bookmarkStart w:id="154" w:name="_Toc305158791"/>
      <w:r/>
      <w:bookmarkStart w:id="155" w:name="_Toc127151523"/>
      <w:r/>
      <w:bookmarkStart w:id="156" w:name="_Toc150774728"/>
      <w:r/>
      <w:bookmarkStart w:id="157" w:name="_Toc151193621"/>
      <w:r/>
      <w:bookmarkStart w:id="158" w:name="_Toc226965713"/>
      <w:r/>
      <w:bookmarkStart w:id="159" w:name="_Toc151193693"/>
      <w:r/>
      <w:bookmarkStart w:id="160" w:name="_Toc127161437"/>
      <w:r/>
      <w:bookmarkStart w:id="161" w:name="_Toc127151724"/>
      <w:r/>
      <w:bookmarkStart w:id="162" w:name="_Toc151193837"/>
      <w:r/>
      <w:bookmarkStart w:id="163" w:name="_Toc265228361"/>
      <w:r/>
      <w:bookmarkStart w:id="164" w:name="_Toc164608792"/>
      <w:r/>
      <w:bookmarkStart w:id="165" w:name="_Toc164608637"/>
      <w:r/>
      <w:bookmarkStart w:id="166" w:name="_Toc142311025"/>
      <w:r/>
      <w:bookmarkStart w:id="167" w:name="_Toc151193765"/>
      <w:r/>
      <w:bookmarkStart w:id="168" w:name="_Toc150774623"/>
      <w:r/>
      <w:bookmarkStart w:id="169" w:name="_Toc520356147"/>
      <w:r/>
      <w:bookmarkStart w:id="170" w:name="_Toc164351617"/>
      <w:r/>
      <w:bookmarkStart w:id="171" w:name="_Toc151193911"/>
      <w:r/>
      <w:bookmarkStart w:id="172" w:name="_Toc164229218"/>
      <w:r/>
      <w:bookmarkStart w:id="173" w:name="_Toc195842888"/>
      <w:r/>
      <w:bookmarkStart w:id="174" w:name="_Toc150480761"/>
      <w:r/>
      <w:bookmarkStart w:id="175" w:name="_Toc264969213"/>
      <w:r/>
      <w:bookmarkStart w:id="176" w:name="_Toc164229364"/>
      <w:r/>
      <w:bookmarkStart w:id="177" w:name="_Toc149720816"/>
      <w:r/>
      <w:bookmarkStart w:id="178" w:name="_Toc150509274"/>
      <w:r/>
      <w:bookmarkStart w:id="179" w:name="_Toc226337219"/>
      <w:r>
        <w:rPr>
          <w:rFonts w:hint="eastAsia" w:ascii="宋体" w:hAnsi="宋体" w:cs="宋体"/>
          <w:b/>
          <w:sz w:val="24"/>
        </w:rPr>
        <w:t xml:space="preserve">响应费用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pStyle w:val="1040"/>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pStyle w:val="1040"/>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pStyle w:val="1040"/>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1040"/>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95842891"/>
      <w:r/>
      <w:bookmarkStart w:id="181" w:name="_Toc151193768"/>
      <w:r/>
      <w:bookmarkStart w:id="182" w:name="_Toc150480764"/>
      <w:r/>
      <w:bookmarkStart w:id="183" w:name="_Toc151193696"/>
      <w:r/>
      <w:bookmarkStart w:id="184" w:name="_Toc226965716"/>
      <w:r/>
      <w:bookmarkStart w:id="185" w:name="_Toc305158794"/>
      <w:r/>
      <w:bookmarkStart w:id="186" w:name="_Toc264969216"/>
      <w:r/>
      <w:bookmarkStart w:id="187" w:name="_Toc151190153"/>
      <w:r/>
      <w:bookmarkStart w:id="188" w:name="_Toc265228364"/>
      <w:r/>
      <w:bookmarkStart w:id="189" w:name="_Toc226337222"/>
      <w:r/>
      <w:bookmarkStart w:id="190" w:name="_Toc150774731"/>
      <w:r/>
      <w:bookmarkStart w:id="191" w:name="_Toc142311028"/>
      <w:r/>
      <w:bookmarkStart w:id="192" w:name="_Toc516367020"/>
      <w:r/>
      <w:bookmarkStart w:id="193" w:name="_Toc520356150"/>
      <w:r/>
      <w:bookmarkStart w:id="194" w:name="_Toc305158868"/>
      <w:r/>
      <w:bookmarkStart w:id="195" w:name="_Toc226309770"/>
      <w:r/>
      <w:bookmarkStart w:id="196" w:name="_Toc150509277"/>
      <w:r/>
      <w:bookmarkStart w:id="197" w:name="_Toc150774626"/>
      <w:r/>
      <w:bookmarkStart w:id="198" w:name="_Toc151193624"/>
      <w:r/>
      <w:bookmarkStart w:id="199" w:name="_Toc226965799"/>
      <w:r/>
      <w:bookmarkStart w:id="200" w:name="_Toc151193914"/>
      <w:r/>
      <w:bookmarkStart w:id="201" w:name="_Toc127151526"/>
      <w:r/>
      <w:bookmarkStart w:id="202" w:name="_Toc151193840"/>
      <w:r>
        <w:rPr>
          <w:rFonts w:hint="eastAsia" w:ascii="宋体" w:hAnsi="宋体" w:cs="宋体"/>
          <w:sz w:val="28"/>
        </w:rPr>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305158869"/>
      <w:r/>
      <w:bookmarkStart w:id="204" w:name="_Toc195842892"/>
      <w:r/>
      <w:bookmarkStart w:id="205" w:name="_Toc520356151"/>
      <w:r/>
      <w:bookmarkStart w:id="206" w:name="_Toc150509278"/>
      <w:r/>
      <w:bookmarkStart w:id="207" w:name="_Toc164608796"/>
      <w:r/>
      <w:bookmarkStart w:id="208" w:name="_Toc305158795"/>
      <w:r/>
      <w:bookmarkStart w:id="209" w:name="_Toc151193915"/>
      <w:r/>
      <w:bookmarkStart w:id="210" w:name="_Toc226309771"/>
      <w:r/>
      <w:bookmarkStart w:id="211" w:name="_Toc150774732"/>
      <w:r/>
      <w:bookmarkStart w:id="212" w:name="_Toc151190154"/>
      <w:r/>
      <w:bookmarkStart w:id="213" w:name="_Toc226337223"/>
      <w:r/>
      <w:bookmarkStart w:id="214" w:name="_Toc151193769"/>
      <w:r/>
      <w:bookmarkStart w:id="215" w:name="_Toc151193841"/>
      <w:r/>
      <w:bookmarkStart w:id="216" w:name="_Toc151193625"/>
      <w:r/>
      <w:bookmarkStart w:id="217" w:name="_Toc151193697"/>
      <w:r/>
      <w:bookmarkStart w:id="218" w:name="_Toc127151527"/>
      <w:r/>
      <w:bookmarkStart w:id="219" w:name="_Toc127151728"/>
      <w:r/>
      <w:bookmarkStart w:id="220" w:name="_Toc264969217"/>
      <w:r/>
      <w:bookmarkStart w:id="221" w:name="_Toc226965717"/>
      <w:r/>
      <w:bookmarkStart w:id="222" w:name="_Toc150774627"/>
      <w:r/>
      <w:bookmarkStart w:id="223" w:name="_Toc150480765"/>
      <w:r/>
      <w:bookmarkStart w:id="224" w:name="_Toc164608641"/>
      <w:r/>
      <w:bookmarkStart w:id="225" w:name="_Toc265228365"/>
      <w:r/>
      <w:bookmarkStart w:id="226" w:name="_Toc142311029"/>
      <w:r/>
      <w:bookmarkStart w:id="227" w:name="_Toc149720820"/>
      <w:r/>
      <w:bookmarkStart w:id="228" w:name="_Toc164229222"/>
      <w:r/>
      <w:bookmarkStart w:id="229" w:name="_Toc127161441"/>
      <w:r/>
      <w:bookmarkStart w:id="230" w:name="_Toc164351621"/>
      <w:r/>
      <w:bookmarkStart w:id="231" w:name="_Toc164229368"/>
      <w:r/>
      <w:bookmarkStart w:id="232" w:name="_Toc516367021"/>
      <w:r/>
      <w:bookmarkStart w:id="233" w:name="_Toc226965800"/>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27151528"/>
      <w:r/>
      <w:bookmarkStart w:id="235" w:name="_Toc151193626"/>
      <w:r/>
      <w:bookmarkStart w:id="236" w:name="_Toc164229369"/>
      <w:r/>
      <w:bookmarkStart w:id="237" w:name="_Toc150509279"/>
      <w:r/>
      <w:bookmarkStart w:id="238" w:name="_Toc226965718"/>
      <w:r/>
      <w:bookmarkStart w:id="239" w:name="_Toc151193770"/>
      <w:r/>
      <w:bookmarkStart w:id="240" w:name="_Toc226309772"/>
      <w:r/>
      <w:bookmarkStart w:id="241" w:name="_Toc305158796"/>
      <w:r/>
      <w:bookmarkStart w:id="242" w:name="_Toc127151729"/>
      <w:r/>
      <w:bookmarkStart w:id="243" w:name="_Toc305158870"/>
      <w:r/>
      <w:bookmarkStart w:id="244" w:name="_Toc151190155"/>
      <w:r/>
      <w:bookmarkStart w:id="245" w:name="_Toc164608642"/>
      <w:r/>
      <w:bookmarkStart w:id="246" w:name="_Toc149720821"/>
      <w:r/>
      <w:bookmarkStart w:id="247" w:name="_Toc226337224"/>
      <w:r/>
      <w:bookmarkStart w:id="248" w:name="_Toc150774628"/>
      <w:r/>
      <w:bookmarkStart w:id="249" w:name="_Toc226965801"/>
      <w:r/>
      <w:bookmarkStart w:id="250" w:name="_Toc151193916"/>
      <w:r/>
      <w:bookmarkStart w:id="251" w:name="_Toc516367022"/>
      <w:r/>
      <w:bookmarkStart w:id="252" w:name="_Toc265228366"/>
      <w:r/>
      <w:bookmarkStart w:id="253" w:name="_Toc164351622"/>
      <w:r/>
      <w:bookmarkStart w:id="254" w:name="_Toc127161442"/>
      <w:r/>
      <w:bookmarkStart w:id="255" w:name="_Toc164608797"/>
      <w:r/>
      <w:bookmarkStart w:id="256" w:name="_Toc150774733"/>
      <w:r/>
      <w:bookmarkStart w:id="257" w:name="_Toc264969218"/>
      <w:r/>
      <w:bookmarkStart w:id="258" w:name="_Toc520356152"/>
      <w:r/>
      <w:bookmarkStart w:id="259" w:name="_Toc151193698"/>
      <w:r/>
      <w:bookmarkStart w:id="260" w:name="_Ref467306676"/>
      <w:r/>
      <w:bookmarkStart w:id="261" w:name="_Ref467306195"/>
      <w:r/>
      <w:bookmarkStart w:id="262" w:name="_Toc151193842"/>
      <w:r/>
      <w:bookmarkStart w:id="263" w:name="_Toc195842893"/>
      <w:r/>
      <w:bookmarkStart w:id="264" w:name="_Toc142311030"/>
      <w:r/>
      <w:bookmarkStart w:id="265" w:name="_Toc150480766"/>
      <w:r/>
      <w:bookmarkStart w:id="266" w:name="_Toc164229223"/>
      <w:r>
        <w:rPr>
          <w:rFonts w:hint="eastAsia" w:ascii="宋体" w:hAnsi="宋体" w:cs="宋体"/>
          <w:b/>
          <w:sz w:val="24"/>
        </w:rPr>
        <w:t xml:space="preserve">响应文件</w:t>
      </w:r>
      <w:bookmarkEnd w:id="251"/>
      <w:r/>
      <w:bookmarkEnd w:id="260"/>
      <w:r/>
      <w:bookmarkEnd w:id="261"/>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64229225"/>
      <w:r/>
      <w:bookmarkStart w:id="269" w:name="_Toc520356155"/>
      <w:r/>
      <w:bookmarkStart w:id="270" w:name="_Toc151193772"/>
      <w:r/>
      <w:bookmarkStart w:id="271" w:name="_Toc127151731"/>
      <w:r/>
      <w:bookmarkStart w:id="272" w:name="_Toc151193628"/>
      <w:r/>
      <w:bookmarkStart w:id="273" w:name="_Toc150509281"/>
      <w:r/>
      <w:bookmarkStart w:id="274" w:name="_Toc195842895"/>
      <w:r/>
      <w:bookmarkStart w:id="275" w:name="_Toc150774630"/>
      <w:r/>
      <w:bookmarkStart w:id="276" w:name="_Toc164351624"/>
      <w:r/>
      <w:bookmarkStart w:id="277" w:name="_Toc151190157"/>
      <w:r/>
      <w:bookmarkStart w:id="278" w:name="_Toc151193700"/>
      <w:r/>
      <w:bookmarkStart w:id="279" w:name="_Toc164608799"/>
      <w:r/>
      <w:bookmarkStart w:id="280" w:name="_Toc150774735"/>
      <w:r/>
      <w:bookmarkStart w:id="281" w:name="_Toc150480768"/>
      <w:r/>
      <w:bookmarkStart w:id="282" w:name="_Toc127151530"/>
      <w:r/>
      <w:bookmarkStart w:id="283" w:name="_Toc164608644"/>
      <w:r/>
      <w:bookmarkStart w:id="284" w:name="_Toc127161444"/>
      <w:r/>
      <w:bookmarkStart w:id="285" w:name="_Toc149720823"/>
      <w:r/>
      <w:bookmarkStart w:id="286" w:name="_Toc151193918"/>
      <w:r/>
      <w:bookmarkStart w:id="287" w:name="_Toc151193844"/>
      <w:r/>
      <w:bookmarkStart w:id="288" w:name="_Toc142311032"/>
      <w:r/>
      <w:bookmarkStart w:id="289" w:name="_Toc164229371"/>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pStyle w:val="1040"/>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pStyle w:val="1040"/>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040"/>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pStyle w:val="1040"/>
        <w:ind w:firstLine="480"/>
        <w:spacing w:line="360" w:lineRule="auto"/>
        <w:rPr>
          <w:rFonts w:hint="eastAsia"/>
          <w:sz w:val="24"/>
        </w:rPr>
      </w:pPr>
      <w:r>
        <w:rPr>
          <w:rFonts w:hint="eastAsia"/>
          <w:sz w:val="24"/>
        </w:rPr>
        <w:t xml:space="preserve">根据江苏省和常州市的相关文件规定，免收保证金。</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305158801"/>
      <w:r/>
      <w:bookmarkStart w:id="291" w:name="_Toc305158875"/>
      <w:r/>
      <w:bookmarkStart w:id="292" w:name="_Toc151193775"/>
      <w:r/>
      <w:bookmarkStart w:id="293" w:name="_Toc226965806"/>
      <w:r/>
      <w:bookmarkStart w:id="294" w:name="_Toc151193631"/>
      <w:r/>
      <w:bookmarkStart w:id="295" w:name="_Toc127151533"/>
      <w:r/>
      <w:bookmarkStart w:id="296" w:name="_Toc151193921"/>
      <w:r/>
      <w:bookmarkStart w:id="297" w:name="_Toc150480771"/>
      <w:r/>
      <w:bookmarkStart w:id="298" w:name="_Toc127161447"/>
      <w:r/>
      <w:bookmarkStart w:id="299" w:name="_Toc151193847"/>
      <w:r/>
      <w:bookmarkStart w:id="300" w:name="_Toc226309777"/>
      <w:r/>
      <w:bookmarkStart w:id="301" w:name="_Toc127151734"/>
      <w:r/>
      <w:bookmarkStart w:id="302" w:name="_Toc226337229"/>
      <w:r/>
      <w:bookmarkStart w:id="303" w:name="_Toc150774633"/>
      <w:r/>
      <w:bookmarkStart w:id="304" w:name="_Toc226965723"/>
      <w:r/>
      <w:bookmarkStart w:id="305" w:name="_Toc150509284"/>
      <w:r/>
      <w:bookmarkStart w:id="306" w:name="_Toc164608802"/>
      <w:r/>
      <w:bookmarkStart w:id="307" w:name="_Toc149720826"/>
      <w:r/>
      <w:bookmarkStart w:id="308" w:name="_Toc151190160"/>
      <w:r/>
      <w:bookmarkStart w:id="309" w:name="_Toc164229374"/>
      <w:r/>
      <w:bookmarkStart w:id="310" w:name="_Toc142311035"/>
      <w:r/>
      <w:bookmarkStart w:id="311" w:name="_Toc520356158"/>
      <w:r/>
      <w:bookmarkStart w:id="312" w:name="_Toc164608647"/>
      <w:r/>
      <w:bookmarkStart w:id="313" w:name="_Toc164229228"/>
      <w:r/>
      <w:bookmarkStart w:id="314" w:name="_Toc150774738"/>
      <w:r/>
      <w:bookmarkStart w:id="315" w:name="_Toc265228371"/>
      <w:r/>
      <w:bookmarkStart w:id="316" w:name="_Toc151193703"/>
      <w:r/>
      <w:bookmarkStart w:id="317" w:name="_Toc164351627"/>
      <w:r/>
      <w:bookmarkStart w:id="318" w:name="_Toc264969223"/>
      <w:r/>
      <w:bookmarkStart w:id="319" w:name="_Toc195842898"/>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pStyle w:val="1040"/>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226965807"/>
      <w:r/>
      <w:bookmarkStart w:id="321" w:name="_Toc226337230"/>
      <w:r/>
      <w:bookmarkStart w:id="322" w:name="_Toc265228372"/>
      <w:r/>
      <w:bookmarkStart w:id="323" w:name="_Toc151193776"/>
      <w:r/>
      <w:bookmarkStart w:id="324" w:name="_Toc151193704"/>
      <w:r/>
      <w:bookmarkStart w:id="325" w:name="_Toc150774634"/>
      <w:r/>
      <w:bookmarkStart w:id="326" w:name="_Toc151193848"/>
      <w:r/>
      <w:bookmarkStart w:id="327" w:name="_Toc150774739"/>
      <w:r/>
      <w:bookmarkStart w:id="328" w:name="_Toc305158802"/>
      <w:r/>
      <w:bookmarkStart w:id="329" w:name="_Toc264969224"/>
      <w:r/>
      <w:bookmarkStart w:id="330" w:name="_Toc150509285"/>
      <w:r/>
      <w:bookmarkStart w:id="331" w:name="_Toc195842899"/>
      <w:r/>
      <w:bookmarkStart w:id="332" w:name="_Toc151193922"/>
      <w:r/>
      <w:bookmarkStart w:id="333" w:name="_Toc520356159"/>
      <w:r/>
      <w:bookmarkStart w:id="334" w:name="_Toc305158876"/>
      <w:r/>
      <w:bookmarkStart w:id="335" w:name="_Toc226965724"/>
      <w:r/>
      <w:bookmarkStart w:id="336" w:name="_Toc142311036"/>
      <w:r/>
      <w:bookmarkStart w:id="337" w:name="_Toc127151534"/>
      <w:r/>
      <w:bookmarkStart w:id="338" w:name="_Toc150480772"/>
      <w:r/>
      <w:bookmarkStart w:id="339" w:name="_Toc226309778"/>
      <w:r/>
      <w:bookmarkStart w:id="340" w:name="_Toc151193632"/>
      <w:r/>
      <w:bookmarkStart w:id="341" w:name="_Toc151190161"/>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pStyle w:val="1040"/>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42"/>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226965725"/>
      <w:r/>
      <w:bookmarkStart w:id="343" w:name="_Toc150480773"/>
      <w:r/>
      <w:bookmarkStart w:id="344" w:name="_Toc127161449"/>
      <w:r/>
      <w:bookmarkStart w:id="345" w:name="_Toc151190162"/>
      <w:r/>
      <w:bookmarkStart w:id="346" w:name="_Toc226965808"/>
      <w:r/>
      <w:bookmarkStart w:id="347" w:name="_Toc305158877"/>
      <w:r/>
      <w:bookmarkStart w:id="348" w:name="_Toc265228373"/>
      <w:r/>
      <w:bookmarkStart w:id="349" w:name="_Toc151193923"/>
      <w:r/>
      <w:bookmarkStart w:id="350" w:name="_Toc127151535"/>
      <w:r/>
      <w:bookmarkStart w:id="351" w:name="_Toc150509286"/>
      <w:r/>
      <w:bookmarkStart w:id="352" w:name="_Toc305158803"/>
      <w:r/>
      <w:bookmarkStart w:id="353" w:name="_Toc195842900"/>
      <w:r/>
      <w:bookmarkStart w:id="354" w:name="_Toc150774740"/>
      <w:r/>
      <w:bookmarkStart w:id="355" w:name="_Toc151193633"/>
      <w:r/>
      <w:bookmarkStart w:id="356" w:name="_Toc164229230"/>
      <w:r/>
      <w:bookmarkStart w:id="357" w:name="_Toc226337231"/>
      <w:r/>
      <w:bookmarkStart w:id="358" w:name="_Toc151193777"/>
      <w:r/>
      <w:bookmarkStart w:id="359" w:name="_Toc226309779"/>
      <w:r/>
      <w:bookmarkStart w:id="360" w:name="_Toc164351629"/>
      <w:r/>
      <w:bookmarkStart w:id="361" w:name="_Toc164229376"/>
      <w:r/>
      <w:bookmarkStart w:id="362" w:name="_Toc164608804"/>
      <w:r/>
      <w:bookmarkStart w:id="363" w:name="_Toc164608649"/>
      <w:r/>
      <w:bookmarkStart w:id="364" w:name="_Toc520356160"/>
      <w:r/>
      <w:bookmarkStart w:id="365" w:name="_Toc142311037"/>
      <w:r/>
      <w:bookmarkStart w:id="366" w:name="_Toc150774635"/>
      <w:r/>
      <w:bookmarkStart w:id="367" w:name="_Toc151193849"/>
      <w:r/>
      <w:bookmarkStart w:id="368" w:name="_Toc264969225"/>
      <w:r/>
      <w:bookmarkStart w:id="369" w:name="_Toc149720828"/>
      <w:r/>
      <w:bookmarkStart w:id="370" w:name="_Toc127151736"/>
      <w:r/>
      <w:bookmarkStart w:id="371" w:name="_Toc151193705"/>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608650"/>
      <w:r/>
      <w:bookmarkStart w:id="373" w:name="_Toc264969226"/>
      <w:r/>
      <w:bookmarkStart w:id="374" w:name="_Toc151193778"/>
      <w:r/>
      <w:bookmarkStart w:id="375" w:name="_Toc164229231"/>
      <w:r/>
      <w:bookmarkStart w:id="376" w:name="_Toc195842901"/>
      <w:r/>
      <w:bookmarkStart w:id="377" w:name="_Toc164351630"/>
      <w:r/>
      <w:bookmarkStart w:id="378" w:name="_Toc305158878"/>
      <w:r/>
      <w:bookmarkStart w:id="379" w:name="_Toc142311038"/>
      <w:r/>
      <w:bookmarkStart w:id="380" w:name="_Toc151190163"/>
      <w:r/>
      <w:bookmarkStart w:id="381" w:name="_Toc164608805"/>
      <w:r/>
      <w:bookmarkStart w:id="382" w:name="_Toc226965726"/>
      <w:r/>
      <w:bookmarkStart w:id="383" w:name="_Toc151193850"/>
      <w:r/>
      <w:bookmarkStart w:id="384" w:name="_Toc226337232"/>
      <w:r/>
      <w:bookmarkStart w:id="385" w:name="_Toc149720829"/>
      <w:r/>
      <w:bookmarkStart w:id="386" w:name="_Toc226309780"/>
      <w:r/>
      <w:bookmarkStart w:id="387" w:name="_Toc520356161"/>
      <w:r/>
      <w:bookmarkStart w:id="388" w:name="_Toc127161450"/>
      <w:r/>
      <w:bookmarkStart w:id="389" w:name="_Toc265228374"/>
      <w:r/>
      <w:bookmarkStart w:id="390" w:name="_Toc150509287"/>
      <w:r/>
      <w:bookmarkStart w:id="391" w:name="_Toc151193706"/>
      <w:r/>
      <w:bookmarkStart w:id="392" w:name="_Toc127151536"/>
      <w:r/>
      <w:bookmarkStart w:id="393" w:name="_Toc226965809"/>
      <w:r/>
      <w:bookmarkStart w:id="394" w:name="_Toc151193634"/>
      <w:r/>
      <w:bookmarkStart w:id="395" w:name="_Toc151193924"/>
      <w:r/>
      <w:bookmarkStart w:id="396" w:name="_Toc150774741"/>
      <w:r/>
      <w:bookmarkStart w:id="397" w:name="_Toc305158804"/>
      <w:r/>
      <w:bookmarkStart w:id="398" w:name="_Toc150480774"/>
      <w:r/>
      <w:bookmarkStart w:id="399" w:name="_Toc150774636"/>
      <w:r/>
      <w:bookmarkStart w:id="400" w:name="_Toc164229377"/>
      <w:r/>
      <w:bookmarkStart w:id="401" w:name="_Toc127151737"/>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49720830"/>
      <w:r/>
      <w:bookmarkStart w:id="403" w:name="_Toc195842902"/>
      <w:r/>
      <w:bookmarkStart w:id="404" w:name="_Toc151193707"/>
      <w:r/>
      <w:bookmarkStart w:id="405" w:name="_Toc305158879"/>
      <w:r/>
      <w:bookmarkStart w:id="406" w:name="_Toc264969227"/>
      <w:r/>
      <w:bookmarkStart w:id="407" w:name="_Toc520356162"/>
      <w:r/>
      <w:bookmarkStart w:id="408" w:name="_Toc151193779"/>
      <w:r/>
      <w:bookmarkStart w:id="409" w:name="_Toc150774742"/>
      <w:r/>
      <w:bookmarkStart w:id="410" w:name="_Toc142311039"/>
      <w:r/>
      <w:bookmarkStart w:id="411" w:name="_Toc226337233"/>
      <w:r/>
      <w:bookmarkStart w:id="412" w:name="_Toc265228375"/>
      <w:r/>
      <w:bookmarkStart w:id="413" w:name="_Toc226965727"/>
      <w:r/>
      <w:bookmarkStart w:id="414" w:name="_Toc127151738"/>
      <w:r/>
      <w:bookmarkStart w:id="415" w:name="_Toc127151537"/>
      <w:r/>
      <w:bookmarkStart w:id="416" w:name="_Toc150480775"/>
      <w:r/>
      <w:bookmarkStart w:id="417" w:name="_Toc164608651"/>
      <w:r/>
      <w:bookmarkStart w:id="418" w:name="_Toc226309781"/>
      <w:r/>
      <w:bookmarkStart w:id="419" w:name="_Toc164229378"/>
      <w:r/>
      <w:bookmarkStart w:id="420" w:name="_Toc127161451"/>
      <w:r/>
      <w:bookmarkStart w:id="421" w:name="_Toc305158805"/>
      <w:r/>
      <w:bookmarkStart w:id="422" w:name="_Toc150509288"/>
      <w:r/>
      <w:bookmarkStart w:id="423" w:name="_Toc164351631"/>
      <w:r/>
      <w:bookmarkStart w:id="424" w:name="_Toc151193851"/>
      <w:r/>
      <w:bookmarkStart w:id="425" w:name="_Toc164229232"/>
      <w:r/>
      <w:bookmarkStart w:id="426" w:name="_Toc150774637"/>
      <w:r/>
      <w:bookmarkStart w:id="427" w:name="_Toc151190164"/>
      <w:r/>
      <w:bookmarkStart w:id="428" w:name="_Toc226965810"/>
      <w:r/>
      <w:bookmarkStart w:id="429" w:name="_Toc151193925"/>
      <w:r/>
      <w:bookmarkStart w:id="430" w:name="_Toc151193635"/>
      <w:r/>
      <w:bookmarkStart w:id="431" w:name="_Toc164608806"/>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40"/>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42"/>
        <w:ind w:firstLine="562"/>
        <w:spacing w:before="0" w:line="360" w:lineRule="auto"/>
        <w:tabs>
          <w:tab w:val="left" w:pos="0" w:leader="none"/>
        </w:tabs>
        <w:rPr>
          <w:rFonts w:hint="eastAsia" w:ascii="宋体" w:hAnsi="宋体" w:eastAsia="宋体" w:cs="宋体"/>
          <w:sz w:val="28"/>
        </w:rPr>
      </w:pPr>
      <w:r/>
      <w:bookmarkStart w:id="432" w:name="_Toc150480776"/>
      <w:r/>
      <w:bookmarkStart w:id="433" w:name="_Toc127151538"/>
      <w:r/>
      <w:bookmarkStart w:id="434" w:name="_Toc151193852"/>
      <w:r/>
      <w:bookmarkStart w:id="435" w:name="_Toc151193926"/>
      <w:r/>
      <w:bookmarkStart w:id="436" w:name="_Toc151193780"/>
      <w:r/>
      <w:bookmarkStart w:id="437" w:name="_Toc195842903"/>
      <w:r/>
      <w:bookmarkStart w:id="438" w:name="_Toc151190165"/>
      <w:r/>
      <w:bookmarkStart w:id="439" w:name="_Toc151193708"/>
      <w:r/>
      <w:bookmarkStart w:id="440" w:name="_Toc150774743"/>
      <w:r/>
      <w:bookmarkStart w:id="441" w:name="_Toc226309782"/>
      <w:r/>
      <w:bookmarkStart w:id="442" w:name="_Toc305158806"/>
      <w:r/>
      <w:bookmarkStart w:id="443" w:name="_Toc305158880"/>
      <w:r/>
      <w:bookmarkStart w:id="444" w:name="_Toc226965811"/>
      <w:r/>
      <w:bookmarkStart w:id="445" w:name="_Toc226965728"/>
      <w:r/>
      <w:bookmarkStart w:id="446" w:name="_Toc226337234"/>
      <w:r/>
      <w:bookmarkStart w:id="447" w:name="_Toc151193636"/>
      <w:r/>
      <w:bookmarkStart w:id="448" w:name="_Toc142311040"/>
      <w:r/>
      <w:bookmarkStart w:id="449" w:name="_Toc150774638"/>
      <w:r/>
      <w:bookmarkStart w:id="450" w:name="_Toc520356163"/>
      <w:r/>
      <w:bookmarkStart w:id="451" w:name="_Toc265228376"/>
      <w:r/>
      <w:bookmarkStart w:id="452" w:name="_Toc264969228"/>
      <w:r/>
      <w:bookmarkStart w:id="453" w:name="_Toc150509289"/>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40"/>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40"/>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pStyle w:val="1040"/>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42"/>
        <w:ind w:firstLine="562"/>
        <w:spacing w:before="0" w:line="360" w:lineRule="auto"/>
        <w:tabs>
          <w:tab w:val="left" w:pos="0" w:leader="none"/>
        </w:tabs>
        <w:rPr>
          <w:rFonts w:hint="eastAsia" w:ascii="宋体" w:hAnsi="宋体" w:eastAsia="宋体" w:cs="宋体"/>
          <w:sz w:val="28"/>
        </w:rPr>
      </w:pPr>
      <w:r/>
      <w:bookmarkStart w:id="457" w:name="_Toc150774750"/>
      <w:r/>
      <w:bookmarkStart w:id="458" w:name="_Toc150480783"/>
      <w:r/>
      <w:bookmarkStart w:id="459" w:name="_Toc151193715"/>
      <w:r/>
      <w:bookmarkStart w:id="460" w:name="_Toc226965818"/>
      <w:r/>
      <w:bookmarkStart w:id="461" w:name="_Toc151190172"/>
      <w:r/>
      <w:bookmarkStart w:id="462" w:name="_Toc226965735"/>
      <w:r/>
      <w:bookmarkStart w:id="463" w:name="_Toc226309789"/>
      <w:r/>
      <w:bookmarkStart w:id="464" w:name="_Toc127151545"/>
      <w:r/>
      <w:bookmarkStart w:id="465" w:name="_Toc226337241"/>
      <w:r/>
      <w:bookmarkStart w:id="466" w:name="_Toc265228383"/>
      <w:r/>
      <w:bookmarkStart w:id="467" w:name="_Toc150774645"/>
      <w:r/>
      <w:bookmarkStart w:id="468" w:name="_Toc151193859"/>
      <w:r/>
      <w:bookmarkStart w:id="469" w:name="_Toc151193933"/>
      <w:r/>
      <w:bookmarkStart w:id="470" w:name="_Toc305158887"/>
      <w:r/>
      <w:bookmarkStart w:id="471" w:name="_Toc142311047"/>
      <w:r/>
      <w:bookmarkStart w:id="472" w:name="_Toc151193787"/>
      <w:r/>
      <w:bookmarkStart w:id="473" w:name="_Toc195842910"/>
      <w:r/>
      <w:bookmarkStart w:id="474" w:name="_Toc151193643"/>
      <w:r/>
      <w:bookmarkStart w:id="475" w:name="_Toc264969235"/>
      <w:r/>
      <w:bookmarkStart w:id="476" w:name="_Toc150509296"/>
      <w:r/>
      <w:bookmarkStart w:id="477" w:name="_Toc30515881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5228385"/>
      <w:r/>
      <w:bookmarkStart w:id="479" w:name="_Toc164608816"/>
      <w:r/>
      <w:bookmarkStart w:id="480" w:name="_Toc151193935"/>
      <w:r/>
      <w:bookmarkStart w:id="481" w:name="_Toc305158889"/>
      <w:r/>
      <w:bookmarkStart w:id="482" w:name="_Toc150774647"/>
      <w:r/>
      <w:bookmarkStart w:id="483" w:name="_Toc305158815"/>
      <w:r/>
      <w:bookmarkStart w:id="484" w:name="_Toc151193717"/>
      <w:r/>
      <w:bookmarkStart w:id="485" w:name="_Toc164229242"/>
      <w:r/>
      <w:bookmarkStart w:id="486" w:name="_Toc151193861"/>
      <w:r/>
      <w:bookmarkStart w:id="487" w:name="_Toc226965737"/>
      <w:r/>
      <w:bookmarkStart w:id="488" w:name="_Toc151193789"/>
      <w:r/>
      <w:bookmarkStart w:id="489" w:name="_Toc164229388"/>
      <w:r/>
      <w:bookmarkStart w:id="490" w:name="_Toc151190174"/>
      <w:r/>
      <w:bookmarkStart w:id="491" w:name="_Toc195842912"/>
      <w:r/>
      <w:bookmarkStart w:id="492" w:name="_Toc150480785"/>
      <w:r/>
      <w:bookmarkStart w:id="493" w:name="_Toc226309791"/>
      <w:r/>
      <w:bookmarkStart w:id="494" w:name="_Toc127151748"/>
      <w:r/>
      <w:bookmarkStart w:id="495" w:name="_Toc142311049"/>
      <w:r/>
      <w:bookmarkStart w:id="496" w:name="_Toc150509298"/>
      <w:r/>
      <w:bookmarkStart w:id="497" w:name="_Toc149720840"/>
      <w:r/>
      <w:bookmarkStart w:id="498" w:name="_Toc164351641"/>
      <w:r/>
      <w:bookmarkStart w:id="499" w:name="_Toc264969237"/>
      <w:r/>
      <w:bookmarkStart w:id="500" w:name="_Toc226337243"/>
      <w:r/>
      <w:bookmarkStart w:id="501" w:name="_Toc151193645"/>
      <w:r/>
      <w:bookmarkStart w:id="502" w:name="_Toc226965820"/>
      <w:r/>
      <w:bookmarkStart w:id="503" w:name="_Toc127151547"/>
      <w:r/>
      <w:bookmarkStart w:id="504" w:name="_Toc164608661"/>
      <w:r/>
      <w:bookmarkStart w:id="505" w:name="_Toc127161461"/>
      <w:r/>
      <w:bookmarkStart w:id="506" w:name="_Toc150774752"/>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226965739"/>
      <w:r/>
      <w:bookmarkStart w:id="508" w:name="_Toc195842914"/>
      <w:r/>
      <w:bookmarkStart w:id="509" w:name="_Toc151193937"/>
      <w:r/>
      <w:bookmarkStart w:id="510" w:name="_Toc151193863"/>
      <w:r/>
      <w:bookmarkStart w:id="511" w:name="_Toc265228387"/>
      <w:r/>
      <w:bookmarkStart w:id="512" w:name="_Toc142311051"/>
      <w:r/>
      <w:bookmarkStart w:id="513" w:name="_Toc226309793"/>
      <w:r/>
      <w:bookmarkStart w:id="514" w:name="_Toc127151549"/>
      <w:r/>
      <w:bookmarkStart w:id="515" w:name="_Toc127161463"/>
      <w:r/>
      <w:bookmarkStart w:id="516" w:name="_Toc226965822"/>
      <w:r/>
      <w:bookmarkStart w:id="517" w:name="_Toc164229244"/>
      <w:r/>
      <w:bookmarkStart w:id="518" w:name="_Toc164229390"/>
      <w:r/>
      <w:bookmarkStart w:id="519" w:name="_Toc226337245"/>
      <w:r/>
      <w:bookmarkStart w:id="520" w:name="_Toc164608663"/>
      <w:r/>
      <w:bookmarkStart w:id="521" w:name="_Toc151193719"/>
      <w:r/>
      <w:bookmarkStart w:id="522" w:name="_Toc151190176"/>
      <w:r/>
      <w:bookmarkStart w:id="523" w:name="_Toc150480787"/>
      <w:r/>
      <w:bookmarkStart w:id="524" w:name="_Toc151193791"/>
      <w:r/>
      <w:bookmarkStart w:id="525" w:name="_Toc164351643"/>
      <w:r/>
      <w:bookmarkStart w:id="526" w:name="_Toc305158817"/>
      <w:r/>
      <w:bookmarkStart w:id="527" w:name="_Toc305158891"/>
      <w:r/>
      <w:bookmarkStart w:id="528" w:name="_Toc151193647"/>
      <w:r/>
      <w:bookmarkStart w:id="529" w:name="_Toc150774649"/>
      <w:r/>
      <w:bookmarkStart w:id="530" w:name="_Ref467306425"/>
      <w:r/>
      <w:bookmarkStart w:id="531" w:name="_Ref467307090"/>
      <w:r/>
      <w:bookmarkStart w:id="532" w:name="_Toc520356176"/>
      <w:r/>
      <w:bookmarkStart w:id="533" w:name="_Toc164608818"/>
      <w:r/>
      <w:bookmarkStart w:id="534" w:name="_Toc150774754"/>
      <w:r/>
      <w:bookmarkStart w:id="535" w:name="_Toc149720842"/>
      <w:r/>
      <w:bookmarkStart w:id="536" w:name="_Toc150509300"/>
      <w:r/>
      <w:bookmarkStart w:id="537" w:name="_Toc264969239"/>
      <w:r/>
      <w:bookmarkStart w:id="538" w:name="_Toc127151750"/>
      <w:r>
        <w:rPr>
          <w:rFonts w:hint="eastAsia" w:ascii="宋体" w:hAnsi="宋体" w:cs="宋体"/>
          <w:b/>
          <w:sz w:val="24"/>
        </w:rPr>
        <w:t xml:space="preserve">成交公告与成交通知书</w:t>
      </w:r>
      <w:bookmarkEnd w:id="526"/>
      <w:r/>
      <w:bookmarkEnd w:id="527"/>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40"/>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3"/>
      <w:r/>
      <w:bookmarkEnd w:id="534"/>
      <w:r/>
      <w:bookmarkEnd w:id="535"/>
      <w:r/>
      <w:bookmarkEnd w:id="536"/>
      <w:r/>
      <w:bookmarkEnd w:id="537"/>
      <w:r/>
      <w:bookmarkEnd w:id="538"/>
      <w:r/>
      <w:bookmarkEnd w:id="539"/>
      <w:r/>
      <w:bookmarkEnd w:id="540"/>
      <w:r/>
      <w:bookmarkStart w:id="541" w:name="_Toc151190177"/>
      <w:r/>
      <w:bookmarkStart w:id="542" w:name="_Ref467307062"/>
      <w:r/>
      <w:bookmarkStart w:id="543" w:name="_Toc195842915"/>
      <w:r/>
      <w:bookmarkStart w:id="544" w:name="_Toc149720843"/>
      <w:r/>
      <w:bookmarkStart w:id="545" w:name="_Toc151193938"/>
      <w:r/>
      <w:bookmarkStart w:id="546" w:name="_Toc265228388"/>
      <w:r/>
      <w:bookmarkStart w:id="547" w:name="_Toc520356175"/>
      <w:r/>
      <w:bookmarkStart w:id="548" w:name="_Toc264969240"/>
      <w:r/>
      <w:bookmarkStart w:id="549" w:name="_Toc151193648"/>
      <w:r/>
      <w:bookmarkStart w:id="550" w:name="_Toc127151550"/>
      <w:r/>
      <w:bookmarkStart w:id="551" w:name="_Toc127161464"/>
      <w:r/>
      <w:bookmarkStart w:id="552" w:name="_Toc151193792"/>
      <w:r/>
      <w:bookmarkStart w:id="553" w:name="_Toc305158818"/>
      <w:r/>
      <w:bookmarkStart w:id="554" w:name="_Toc226337246"/>
      <w:r/>
      <w:bookmarkStart w:id="555" w:name="_Toc305158892"/>
      <w:r/>
      <w:bookmarkStart w:id="556" w:name="_Toc164229391"/>
      <w:r/>
      <w:bookmarkStart w:id="557" w:name="_Toc150480788"/>
      <w:r/>
      <w:bookmarkStart w:id="558" w:name="_Toc150774755"/>
      <w:r/>
      <w:bookmarkStart w:id="559" w:name="_Ref467306978"/>
      <w:r/>
      <w:bookmarkStart w:id="560" w:name="_Toc151193720"/>
      <w:r/>
      <w:bookmarkStart w:id="561" w:name="_Toc164608819"/>
      <w:r/>
      <w:bookmarkStart w:id="562" w:name="_Toc151193864"/>
      <w:r/>
      <w:bookmarkStart w:id="563" w:name="_Toc142311052"/>
      <w:r/>
      <w:bookmarkStart w:id="564" w:name="_Toc226965823"/>
      <w:r/>
      <w:bookmarkStart w:id="565" w:name="_Toc164608664"/>
      <w:r/>
      <w:bookmarkStart w:id="566" w:name="_Toc127151751"/>
      <w:r/>
      <w:bookmarkStart w:id="567" w:name="_Toc226965740"/>
      <w:r/>
      <w:bookmarkStart w:id="568" w:name="_Toc226309794"/>
      <w:r/>
      <w:bookmarkStart w:id="569" w:name="_Toc150774650"/>
      <w:r/>
      <w:bookmarkStart w:id="570" w:name="_Toc164229245"/>
      <w:r/>
      <w:bookmarkStart w:id="571" w:name="_Toc150509301"/>
      <w:r/>
      <w:bookmarkStart w:id="572" w:name="_Toc164351644"/>
      <w:r/>
      <w:bookmarkStart w:id="573" w:name="_Ref467306377"/>
      <w:r/>
      <w:bookmarkStart w:id="574" w:name="_Ref467307204"/>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30"/>
      <w:r/>
      <w:bookmarkEnd w:id="531"/>
      <w:r/>
      <w:bookmarkEnd w:id="532"/>
      <w:r>
        <w:rPr>
          <w:rFonts w:hint="eastAsia" w:ascii="宋体" w:hAnsi="宋体" w:cs="宋体"/>
          <w:b/>
          <w:sz w:val="24"/>
        </w:rPr>
        <w:t xml:space="preserve">询问与质疑</w:t>
      </w:r>
      <w:r/>
    </w:p>
    <w:p>
      <w:pPr>
        <w:pStyle w:val="1040"/>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40"/>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040"/>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16"/>
          <w:rFonts w:hint="eastAsia" w:ascii="宋体" w:hAnsi="宋体" w:cs="宋体"/>
          <w:color w:val="000000"/>
        </w:rPr>
        <w:t xml:space="preserve">http://gk</w:t>
      </w:r>
      <w:bookmarkStart w:id="575" w:name="_Hlt100654014"/>
      <w:r>
        <w:rPr>
          <w:rStyle w:val="1116"/>
          <w:rFonts w:hint="eastAsia" w:ascii="宋体" w:hAnsi="宋体" w:cs="宋体"/>
          <w:color w:val="000000"/>
        </w:rPr>
        <w:t xml:space="preserve">s</w:t>
      </w:r>
      <w:bookmarkEnd w:id="575"/>
      <w:r>
        <w:rPr>
          <w:rStyle w:val="1116"/>
          <w:rFonts w:hint="eastAsia" w:ascii="宋体" w:hAnsi="宋体" w:cs="宋体"/>
          <w:color w:val="000000"/>
        </w:rPr>
        <w:t xml:space="preserve">.m</w:t>
      </w:r>
      <w:bookmarkStart w:id="576" w:name="_Hlt100653993"/>
      <w:r/>
      <w:bookmarkStart w:id="577" w:name="_Hlt100653994"/>
      <w:r>
        <w:rPr>
          <w:rStyle w:val="1116"/>
          <w:rFonts w:hint="eastAsia" w:ascii="宋体" w:hAnsi="宋体" w:cs="宋体"/>
          <w:color w:val="000000"/>
        </w:rPr>
        <w:t xml:space="preserve">o</w:t>
      </w:r>
      <w:bookmarkEnd w:id="576"/>
      <w:r/>
      <w:bookmarkEnd w:id="577"/>
      <w:r/>
      <w:bookmarkStart w:id="578" w:name="_Hlt101169156"/>
      <w:r>
        <w:rPr>
          <w:rStyle w:val="1116"/>
          <w:rFonts w:hint="eastAsia" w:ascii="宋体" w:hAnsi="宋体" w:cs="宋体"/>
          <w:color w:val="000000"/>
        </w:rPr>
        <w:t xml:space="preserve">f</w:t>
      </w:r>
      <w:bookmarkEnd w:id="578"/>
      <w:r>
        <w:rPr>
          <w:rStyle w:val="1116"/>
          <w:rFonts w:hint="eastAsia" w:ascii="宋体" w:hAnsi="宋体" w:cs="宋体"/>
          <w:color w:val="000000"/>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pStyle w:val="1040"/>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pStyle w:val="1040"/>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40"/>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pStyle w:val="104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226965827"/>
      <w:r/>
      <w:bookmarkStart w:id="580" w:name="_Toc353825544"/>
      <w:r/>
      <w:bookmarkStart w:id="581" w:name="_Toc353873934"/>
      <w:r/>
      <w:bookmarkStart w:id="582" w:name="_Toc265228392"/>
      <w:r/>
      <w:bookmarkStart w:id="583" w:name="_Toc353873664"/>
      <w:r/>
      <w:bookmarkStart w:id="584" w:name="_Toc305158822"/>
      <w:r/>
      <w:bookmarkStart w:id="585" w:name="_Toc150774759"/>
      <w:r/>
      <w:bookmarkStart w:id="586" w:name="_Toc127151554"/>
      <w:r/>
      <w:bookmarkStart w:id="587" w:name="_Toc264969244"/>
      <w:r/>
      <w:bookmarkStart w:id="588" w:name="_Toc305158896"/>
      <w:r/>
      <w:bookmarkStart w:id="589" w:name="_Toc142311056"/>
      <w:r/>
      <w:bookmarkStart w:id="590" w:name="_Toc150480792"/>
      <w:r/>
      <w:bookmarkStart w:id="591" w:name="_Toc226337250"/>
      <w:r>
        <w:rPr>
          <w:rFonts w:hint="eastAsia" w:ascii="宋体" w:hAnsi="宋体" w:cs="宋体"/>
          <w:sz w:val="24"/>
        </w:rPr>
      </w:r>
      <w:r/>
    </w:p>
    <w:p>
      <w:pPr>
        <w:pStyle w:val="1040"/>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42"/>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pStyle w:val="1040"/>
        <w:jc w:val="left"/>
        <w:tabs>
          <w:tab w:val="left" w:pos="1080" w:leader="none"/>
        </w:tabs>
        <w:rPr>
          <w:rFonts w:hint="eastAsia" w:ascii="宋体" w:hAnsi="宋体" w:cs="宋体"/>
          <w:b/>
          <w:sz w:val="24"/>
        </w:rPr>
      </w:pPr>
      <w:r>
        <w:rPr>
          <w:rFonts w:hint="eastAsia" w:ascii="宋体" w:hAnsi="宋体" w:cs="宋体"/>
          <w:b/>
          <w:sz w:val="24"/>
        </w:rPr>
        <w:tab/>
      </w:r>
      <w:r/>
    </w:p>
    <w:p>
      <w:pPr>
        <w:pStyle w:val="1040"/>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50480779"/>
      <w:r/>
      <w:bookmarkStart w:id="595" w:name="_Toc305158809"/>
      <w:r/>
      <w:bookmarkStart w:id="596" w:name="_Toc265228379"/>
      <w:r/>
      <w:bookmarkStart w:id="597" w:name="_Toc151193855"/>
      <w:r/>
      <w:bookmarkStart w:id="598" w:name="_Toc164608810"/>
      <w:r/>
      <w:bookmarkStart w:id="599" w:name="_Toc151193783"/>
      <w:r/>
      <w:bookmarkStart w:id="600" w:name="_Toc150774746"/>
      <w:r/>
      <w:bookmarkStart w:id="601" w:name="_Toc164229382"/>
      <w:r/>
      <w:bookmarkStart w:id="602" w:name="_Toc226309785"/>
      <w:r/>
      <w:bookmarkStart w:id="603" w:name="_Toc226965814"/>
      <w:r/>
      <w:bookmarkStart w:id="604" w:name="_Toc305158883"/>
      <w:r/>
      <w:bookmarkStart w:id="605" w:name="_Toc127161455"/>
      <w:r/>
      <w:bookmarkStart w:id="606" w:name="_Toc127151742"/>
      <w:r/>
      <w:bookmarkStart w:id="607" w:name="_Toc226965731"/>
      <w:r/>
      <w:bookmarkStart w:id="608" w:name="_Toc195842906"/>
      <w:r/>
      <w:bookmarkStart w:id="609" w:name="_Toc151193711"/>
      <w:r/>
      <w:bookmarkStart w:id="610" w:name="_Toc164229236"/>
      <w:r/>
      <w:bookmarkStart w:id="611" w:name="_Toc142311043"/>
      <w:r/>
      <w:bookmarkStart w:id="612" w:name="_Toc127151541"/>
      <w:r/>
      <w:bookmarkStart w:id="613" w:name="_Toc151190168"/>
      <w:r/>
      <w:bookmarkStart w:id="614" w:name="_Toc164351635"/>
      <w:r/>
      <w:bookmarkStart w:id="615" w:name="_Toc264969231"/>
      <w:r/>
      <w:bookmarkStart w:id="616" w:name="_Toc151193639"/>
      <w:r/>
      <w:bookmarkStart w:id="617" w:name="_Toc149720834"/>
      <w:r/>
      <w:bookmarkStart w:id="618" w:name="_Toc150509292"/>
      <w:r/>
      <w:bookmarkStart w:id="619" w:name="_Toc150774641"/>
      <w:r/>
      <w:bookmarkStart w:id="620" w:name="_Toc151193929"/>
      <w:r/>
      <w:bookmarkStart w:id="621" w:name="_Toc226337237"/>
      <w:r/>
      <w:bookmarkStart w:id="622" w:name="_Toc164608655"/>
      <w:r/>
      <w:bookmarkStart w:id="623" w:name="_Toc353825545"/>
      <w:r/>
      <w:bookmarkStart w:id="624" w:name="_Toc226965828"/>
      <w:r/>
      <w:bookmarkStart w:id="625" w:name="_Toc142311057"/>
      <w:r/>
      <w:bookmarkStart w:id="626" w:name="_Toc305158823"/>
      <w:r/>
      <w:bookmarkStart w:id="627" w:name="_Toc353873935"/>
      <w:r/>
      <w:bookmarkStart w:id="628" w:name="_Toc353873941"/>
      <w:r/>
      <w:bookmarkStart w:id="629" w:name="_Toc353825551"/>
      <w:r/>
      <w:bookmarkStart w:id="630" w:name="_Toc226337251"/>
      <w:r/>
      <w:bookmarkStart w:id="631" w:name="_Toc150774760"/>
      <w:r/>
      <w:bookmarkStart w:id="632" w:name="_Toc353873665"/>
      <w:r/>
      <w:bookmarkStart w:id="633" w:name="_Toc305158897"/>
      <w:r/>
      <w:bookmarkStart w:id="634" w:name="_Toc265228393"/>
      <w:r/>
      <w:bookmarkStart w:id="635" w:name="_Toc195842920"/>
      <w:r/>
      <w:bookmarkStart w:id="636" w:name="_Toc127151555"/>
      <w:r/>
      <w:bookmarkStart w:id="637" w:name="_Toc264969245"/>
      <w:r/>
      <w:bookmarkStart w:id="638" w:name="_Toc1504807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pStyle w:val="1040"/>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pStyle w:val="1040"/>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040"/>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pStyle w:val="104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pStyle w:val="104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4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40"/>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1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4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40"/>
        <w:jc w:val="left"/>
        <w:widowControl/>
        <w:rPr>
          <w:rFonts w:hint="eastAsia" w:ascii="宋体" w:hAnsi="宋体" w:cs="宋体"/>
          <w:sz w:val="24"/>
        </w:rPr>
      </w:pPr>
      <w:r>
        <w:rPr>
          <w:rFonts w:hint="eastAsia" w:ascii="宋体" w:hAnsi="宋体" w:cs="宋体"/>
          <w:sz w:val="24"/>
        </w:rPr>
        <w:br w:type="page" w:clear="all"/>
      </w:r>
      <w:r/>
    </w:p>
    <w:p>
      <w:pPr>
        <w:pStyle w:val="1040"/>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pStyle w:val="1040"/>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4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未将一个采购包中的内容拆开响应；</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响应文件满足磋商文件</w:t>
            </w:r>
            <w:r>
              <w:rPr>
                <w:rFonts w:hint="eastAsia" w:ascii="宋体" w:hAnsi="宋体" w:cs="宋体"/>
                <w:sz w:val="24"/>
              </w:rPr>
              <w:t xml:space="preserve">第四章《采购需求》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分包意向协议</w:t>
            </w:r>
            <w:r/>
          </w:p>
          <w:p>
            <w:pPr>
              <w:pStyle w:val="104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进口产品</w:t>
            </w:r>
            <w:r/>
          </w:p>
          <w:p>
            <w:pPr>
              <w:pStyle w:val="104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pStyle w:val="104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pStyle w:val="1040"/>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pStyle w:val="1040"/>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pStyle w:val="104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pStyle w:val="1040"/>
              <w:jc w:val="lef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rPr>
                <w:rFonts w:ascii="宋体" w:hAnsi="宋体" w:cs="宋体"/>
                <w:sz w:val="24"/>
              </w:rPr>
            </w:r>
            <w:r/>
          </w:p>
          <w:p>
            <w:pPr>
              <w:pStyle w:val="1040"/>
              <w:jc w:val="left"/>
              <w:widowControl/>
              <w:rPr>
                <w:rFonts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rPr>
                <w:rFonts w:ascii="宋体" w:hAnsi="宋体" w:cs="宋体"/>
                <w:sz w:val="24"/>
              </w:rPr>
            </w:r>
            <w:r/>
          </w:p>
          <w:p>
            <w:pPr>
              <w:pStyle w:val="1040"/>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trHeight w:val="685"/>
        </w:trPr>
        <w:tc>
          <w:tcPr>
            <w:tcW w:w="404" w:type="pct"/>
            <w:vAlign w:val="center"/>
            <w:textDirection w:val="lrTb"/>
            <w:noWrap w:val="false"/>
          </w:tcPr>
          <w:p>
            <w:pPr>
              <w:pStyle w:val="104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40"/>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rPr>
                <w:rFonts w:hint="eastAsia" w:ascii="宋体" w:hAnsi="宋体" w:cs="宋体"/>
                <w:sz w:val="24"/>
              </w:rPr>
            </w:r>
            <w:r/>
          </w:p>
        </w:tc>
      </w:tr>
    </w:tbl>
    <w:p>
      <w:pPr>
        <w:pStyle w:val="1040"/>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pStyle w:val="1040"/>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pStyle w:val="1040"/>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1040"/>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磋商小组认定的供应商报价过低、有可能影响产品质量或者不能诚信履约的其他情形。</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pStyle w:val="1040"/>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40"/>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pStyle w:val="1040"/>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pStyle w:val="1040"/>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8"/>
      <w:r/>
      <w:bookmarkEnd w:id="629"/>
      <w:r>
        <w:rPr>
          <w:rFonts w:hint="eastAsia" w:ascii="宋体" w:hAnsi="宋体" w:cs="宋体"/>
          <w:b/>
          <w:sz w:val="24"/>
        </w:rPr>
        <w:t xml:space="preserve">评审方法和评审标准</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40"/>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305158814"/>
      <w:r/>
      <w:bookmarkStart w:id="645" w:name="_Toc150774646"/>
      <w:r/>
      <w:bookmarkStart w:id="646" w:name="_Toc305158888"/>
      <w:r/>
      <w:bookmarkStart w:id="647" w:name="_Toc520356170"/>
      <w:r/>
      <w:bookmarkStart w:id="648" w:name="_Toc149720839"/>
      <w:r/>
      <w:bookmarkStart w:id="649" w:name="_Toc151193716"/>
      <w:r/>
      <w:bookmarkStart w:id="650" w:name="_Toc164351640"/>
      <w:r/>
      <w:bookmarkStart w:id="651" w:name="_Toc264969236"/>
      <w:r/>
      <w:bookmarkStart w:id="652" w:name="_Toc151193860"/>
      <w:r/>
      <w:bookmarkStart w:id="653" w:name="_Toc164608815"/>
      <w:r/>
      <w:bookmarkStart w:id="654" w:name="_Toc226965736"/>
      <w:r/>
      <w:bookmarkStart w:id="655" w:name="_Toc226965819"/>
      <w:r/>
      <w:bookmarkStart w:id="656" w:name="_Toc142311048"/>
      <w:r/>
      <w:bookmarkStart w:id="657" w:name="_Toc164229241"/>
      <w:r/>
      <w:bookmarkStart w:id="658" w:name="_Toc265228384"/>
      <w:r/>
      <w:bookmarkStart w:id="659" w:name="_Toc150509297"/>
      <w:r/>
      <w:bookmarkStart w:id="660" w:name="_Toc164229387"/>
      <w:r/>
      <w:bookmarkStart w:id="661" w:name="_Toc151193644"/>
      <w:r/>
      <w:bookmarkStart w:id="662" w:name="_Toc226309790"/>
      <w:r/>
      <w:bookmarkStart w:id="663" w:name="_Toc151190173"/>
      <w:r/>
      <w:bookmarkStart w:id="664" w:name="_Toc195842911"/>
      <w:r/>
      <w:bookmarkStart w:id="665" w:name="_Toc127151747"/>
      <w:r/>
      <w:bookmarkStart w:id="666" w:name="_Toc127161460"/>
      <w:r/>
      <w:bookmarkStart w:id="667" w:name="_Toc151193934"/>
      <w:r/>
      <w:bookmarkStart w:id="668" w:name="_Toc150480784"/>
      <w:r/>
      <w:bookmarkStart w:id="669" w:name="_Toc151193788"/>
      <w:r/>
      <w:bookmarkStart w:id="670" w:name="_Toc150774751"/>
      <w:r/>
      <w:bookmarkStart w:id="671" w:name="_Toc127151546"/>
      <w:r/>
      <w:bookmarkStart w:id="672" w:name="_Toc226337242"/>
      <w:r/>
      <w:bookmarkStart w:id="673" w:name="_Ref467307010"/>
      <w:r/>
      <w:bookmarkStart w:id="674" w:name="_Toc164608660"/>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40"/>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pStyle w:val="1040"/>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40"/>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42"/>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178"/>
        <w:gridCol w:w="782"/>
        <w:gridCol w:w="6544"/>
      </w:tblGrid>
      <w:tr>
        <w:trPr>
          <w:trHeight w:val="170"/>
        </w:trPr>
        <w:tc>
          <w:tcPr>
            <w:tcW w:w="422" w:type="pct"/>
            <w:vAlign w:val="center"/>
            <w:textDirection w:val="lrTb"/>
            <w:noWrap w:val="false"/>
          </w:tcPr>
          <w:p>
            <w:pPr>
              <w:pStyle w:val="1040"/>
              <w:ind w:firstLine="28"/>
              <w:jc w:val="center"/>
              <w:rPr>
                <w:rFonts w:ascii="宋体" w:hAnsi="宋体"/>
                <w:b/>
                <w:sz w:val="24"/>
              </w:rPr>
            </w:pPr>
            <w:r>
              <w:rPr>
                <w:rFonts w:ascii="宋体" w:hAnsi="宋体"/>
                <w:b/>
                <w:sz w:val="24"/>
              </w:rPr>
              <w:t xml:space="preserve">序号</w:t>
            </w:r>
            <w:r/>
          </w:p>
        </w:tc>
        <w:tc>
          <w:tcPr>
            <w:tcW w:w="634" w:type="pct"/>
            <w:vAlign w:val="center"/>
            <w:textDirection w:val="lrTb"/>
            <w:noWrap w:val="false"/>
          </w:tcPr>
          <w:p>
            <w:pPr>
              <w:pStyle w:val="1040"/>
              <w:ind w:firstLine="28"/>
              <w:jc w:val="center"/>
              <w:rPr>
                <w:rFonts w:ascii="宋体" w:hAnsi="宋体"/>
                <w:b/>
                <w:sz w:val="24"/>
              </w:rPr>
            </w:pPr>
            <w:r>
              <w:rPr>
                <w:rFonts w:ascii="宋体" w:hAnsi="宋体"/>
                <w:b/>
                <w:sz w:val="24"/>
              </w:rPr>
              <w:t xml:space="preserve">评分</w:t>
            </w:r>
            <w:r/>
          </w:p>
          <w:p>
            <w:pPr>
              <w:pStyle w:val="1040"/>
              <w:ind w:firstLine="28"/>
              <w:jc w:val="center"/>
              <w:rPr>
                <w:rFonts w:ascii="宋体" w:hAnsi="宋体"/>
                <w:b/>
                <w:sz w:val="24"/>
              </w:rPr>
            </w:pPr>
            <w:r>
              <w:rPr>
                <w:rFonts w:ascii="宋体" w:hAnsi="宋体"/>
                <w:b/>
                <w:sz w:val="24"/>
              </w:rPr>
              <w:t xml:space="preserve">因素</w:t>
            </w:r>
            <w:r/>
          </w:p>
        </w:tc>
        <w:tc>
          <w:tcPr>
            <w:tcW w:w="421" w:type="pct"/>
            <w:vAlign w:val="center"/>
            <w:textDirection w:val="lrTb"/>
            <w:noWrap w:val="false"/>
          </w:tcPr>
          <w:p>
            <w:pPr>
              <w:pStyle w:val="1040"/>
              <w:ind w:firstLine="28"/>
              <w:jc w:val="center"/>
              <w:rPr>
                <w:rFonts w:ascii="宋体" w:hAnsi="宋体"/>
                <w:b/>
                <w:sz w:val="24"/>
              </w:rPr>
            </w:pPr>
            <w:r>
              <w:rPr>
                <w:rFonts w:ascii="宋体" w:hAnsi="宋体"/>
                <w:b/>
                <w:sz w:val="24"/>
              </w:rPr>
              <w:t xml:space="preserve">分值</w:t>
            </w:r>
            <w:r/>
          </w:p>
        </w:tc>
        <w:tc>
          <w:tcPr>
            <w:tcW w:w="3523" w:type="pct"/>
            <w:vAlign w:val="center"/>
            <w:textDirection w:val="lrTb"/>
            <w:noWrap w:val="false"/>
          </w:tcPr>
          <w:p>
            <w:pPr>
              <w:pStyle w:val="1040"/>
              <w:ind w:firstLine="28"/>
              <w:jc w:val="center"/>
              <w:rPr>
                <w:rFonts w:ascii="宋体" w:hAnsi="宋体"/>
                <w:b/>
                <w:sz w:val="24"/>
              </w:rPr>
            </w:pPr>
            <w:r>
              <w:rPr>
                <w:rFonts w:ascii="宋体" w:hAnsi="宋体"/>
                <w:b/>
                <w:sz w:val="24"/>
              </w:rPr>
              <w:t xml:space="preserve">评分标准</w:t>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634"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21" w:type="pct"/>
            <w:vAlign w:val="center"/>
            <w:textDirection w:val="lrTb"/>
            <w:noWrap w:val="false"/>
          </w:tcPr>
          <w:p>
            <w:pPr>
              <w:pStyle w:val="1040"/>
              <w:ind w:firstLine="28"/>
              <w:jc w:val="center"/>
              <w:rPr>
                <w:rFonts w:ascii="宋体" w:hAnsi="宋体"/>
                <w:sz w:val="24"/>
              </w:rPr>
            </w:pPr>
            <w:r>
              <w:rPr>
                <w:rFonts w:ascii="宋体" w:hAnsi="宋体"/>
                <w:sz w:val="24"/>
              </w:rPr>
              <w:t xml:space="preserve">30</w:t>
            </w:r>
            <w:r/>
          </w:p>
        </w:tc>
        <w:tc>
          <w:tcPr>
            <w:tcW w:w="3523" w:type="pct"/>
            <w:vAlign w:val="center"/>
            <w:textDirection w:val="lrTb"/>
            <w:noWrap w:val="false"/>
          </w:tcPr>
          <w:p>
            <w:pPr>
              <w:pStyle w:val="1040"/>
              <w:ind w:firstLine="480"/>
              <w:jc w:val="left"/>
              <w:widowControl/>
              <w:rPr>
                <w:rFonts w:ascii="宋体" w:hAnsi="宋体" w:cs="宋体"/>
                <w:sz w:val="24"/>
              </w:rPr>
            </w:pPr>
            <w:r>
              <w:rPr>
                <w:rFonts w:ascii="宋体" w:hAnsi="宋体" w:cs="宋体"/>
                <w:sz w:val="24"/>
              </w:rPr>
              <w:t xml:space="preserve">满足磋商文件要求且</w:t>
            </w:r>
            <w:r>
              <w:rPr>
                <w:rFonts w:hint="eastAsia" w:ascii="宋体" w:hAnsi="宋体" w:cs="宋体"/>
                <w:sz w:val="24"/>
              </w:rPr>
              <w:t xml:space="preserve">最终报价</w:t>
            </w:r>
            <w:r>
              <w:rPr>
                <w:rFonts w:ascii="宋体" w:hAnsi="宋体" w:cs="宋体"/>
                <w:sz w:val="24"/>
              </w:rPr>
              <w:t xml:space="preserve">最低的报价为评标基准价，其价格分为满分。其他供应商的价格分统一按照下列公式计算：</w:t>
            </w:r>
            <w:r/>
          </w:p>
          <w:p>
            <w:pPr>
              <w:pStyle w:val="1040"/>
              <w:ind w:firstLine="480"/>
              <w:jc w:val="left"/>
              <w:spacing w:line="400" w:lineRule="exact"/>
              <w:widowControl/>
              <w:rPr>
                <w:rFonts w:ascii="宋体" w:hAnsi="宋体" w:cs="宋体"/>
                <w:sz w:val="24"/>
              </w:rPr>
            </w:pPr>
            <w:r>
              <w:rPr>
                <w:rFonts w:hint="eastAsia" w:ascii="宋体" w:hAnsi="宋体" w:cs="宋体"/>
                <w:sz w:val="24"/>
              </w:rPr>
              <w:t xml:space="preserve">价格分</w:t>
            </w:r>
            <w:r>
              <w:rPr>
                <w:rFonts w:ascii="宋体" w:hAnsi="宋体" w:cs="宋体"/>
                <w:sz w:val="24"/>
              </w:rPr>
              <w:t xml:space="preserve">得分＝（评标基准价/</w:t>
            </w:r>
            <w:r>
              <w:rPr>
                <w:rFonts w:hint="eastAsia" w:ascii="宋体" w:hAnsi="宋体" w:cs="宋体"/>
                <w:sz w:val="24"/>
              </w:rPr>
              <w:t xml:space="preserve">最终报价</w:t>
            </w:r>
            <w:r>
              <w:rPr>
                <w:rFonts w:ascii="宋体" w:hAnsi="宋体" w:cs="宋体"/>
                <w:sz w:val="24"/>
              </w:rPr>
              <w:t xml:space="preserve">）×分值。</w:t>
            </w:r>
            <w:r/>
          </w:p>
          <w:p>
            <w:pPr>
              <w:pStyle w:val="1040"/>
              <w:ind w:firstLine="482"/>
              <w:jc w:val="left"/>
              <w:spacing w:line="400" w:lineRule="exact"/>
              <w:widowControl/>
              <w:rPr>
                <w:rFonts w:ascii="宋体" w:hAnsi="宋体" w:cs="宋体"/>
                <w:b/>
                <w:sz w:val="24"/>
              </w:rPr>
            </w:pPr>
            <w:r>
              <w:rPr>
                <w:rFonts w:hint="eastAsia" w:ascii="宋体" w:hAnsi="宋体" w:cs="宋体"/>
                <w:b/>
                <w:sz w:val="24"/>
              </w:rPr>
              <w:t xml:space="preserve">此处最终报价指经过报价修正，及因落实政府采购政策进行价格调整后的最终报价，详见第三章《评标方法和评标标准》3。</w:t>
            </w:r>
            <w:r>
              <w:rPr>
                <w:rFonts w:ascii="宋体" w:hAnsi="宋体" w:cs="宋体"/>
                <w:b/>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634"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21" w:type="pct"/>
            <w:vAlign w:val="center"/>
            <w:textDirection w:val="lrTb"/>
            <w:noWrap w:val="false"/>
          </w:tcPr>
          <w:p>
            <w:pPr>
              <w:pStyle w:val="1040"/>
              <w:ind w:firstLine="28"/>
              <w:jc w:val="center"/>
              <w:rPr>
                <w:rFonts w:ascii="宋体" w:hAnsi="宋体"/>
                <w:sz w:val="24"/>
              </w:rPr>
            </w:pPr>
            <w:r>
              <w:rPr>
                <w:rFonts w:ascii="宋体" w:hAnsi="宋体"/>
                <w:sz w:val="24"/>
              </w:rPr>
            </w:r>
            <w:r/>
          </w:p>
        </w:tc>
        <w:tc>
          <w:tcPr>
            <w:tcW w:w="3523" w:type="pct"/>
            <w:vAlign w:val="center"/>
            <w:textDirection w:val="lrTb"/>
            <w:noWrap w:val="false"/>
          </w:tcPr>
          <w:p>
            <w:pPr>
              <w:pStyle w:val="1040"/>
              <w:rPr>
                <w:rFonts w:ascii="宋体" w:hAnsi="宋体"/>
                <w:sz w:val="24"/>
              </w:rPr>
            </w:pPr>
            <w:r>
              <w:rPr>
                <w:rFonts w:ascii="宋体" w:hAnsi="宋体"/>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634" w:type="pct"/>
            <w:vAlign w:val="center"/>
            <w:textDirection w:val="lrTb"/>
            <w:noWrap w:val="false"/>
          </w:tcPr>
          <w:p>
            <w:pPr>
              <w:pStyle w:val="1040"/>
              <w:jc w:val="center"/>
              <w:spacing w:line="360" w:lineRule="exact"/>
              <w:tabs>
                <w:tab w:val="left" w:pos="1200" w:leader="none"/>
              </w:tabs>
              <w:rPr>
                <w:rFonts w:ascii="宋体" w:hAnsi="宋体" w:cs="宋体"/>
                <w:sz w:val="24"/>
              </w:rPr>
            </w:pPr>
            <w:r>
              <w:rPr>
                <w:rFonts w:hint="eastAsia" w:ascii="宋体" w:hAnsi="宋体" w:cs="宋体"/>
                <w:sz w:val="24"/>
              </w:rPr>
              <w:t xml:space="preserve">整体</w:t>
            </w:r>
            <w:r>
              <w:rPr>
                <w:rFonts w:hint="eastAsia" w:ascii="宋体" w:hAnsi="宋体" w:cs="宋体"/>
                <w:sz w:val="24"/>
              </w:rPr>
              <w:t xml:space="preserve">服务方案</w:t>
            </w:r>
            <w:r>
              <w:rPr>
                <w:rFonts w:ascii="宋体" w:hAnsi="宋体" w:cs="宋体"/>
                <w:sz w:val="24"/>
              </w:rPr>
            </w:r>
            <w:r/>
          </w:p>
        </w:tc>
        <w:tc>
          <w:tcPr>
            <w:tcW w:w="421" w:type="pct"/>
            <w:vAlign w:val="center"/>
            <w:textDirection w:val="lrTb"/>
            <w:noWrap w:val="false"/>
          </w:tcPr>
          <w:p>
            <w:pPr>
              <w:pStyle w:val="1040"/>
              <w:jc w:val="center"/>
              <w:spacing w:line="360" w:lineRule="exact"/>
              <w:widowControl/>
              <w:rPr>
                <w:rFonts w:ascii="宋体" w:hAnsi="宋体"/>
                <w:sz w:val="24"/>
              </w:rPr>
            </w:pPr>
            <w:r>
              <w:rPr>
                <w:rFonts w:hint="eastAsia" w:ascii="宋体" w:hAnsi="宋体"/>
                <w:sz w:val="24"/>
              </w:rPr>
              <w:t xml:space="preserve">10</w:t>
            </w:r>
            <w:r>
              <w:rPr>
                <w:rFonts w:ascii="宋体" w:hAnsi="宋体"/>
                <w:sz w:val="24"/>
              </w:rPr>
            </w:r>
            <w:r/>
          </w:p>
        </w:tc>
        <w:tc>
          <w:tcPr>
            <w:tcW w:w="3523" w:type="pct"/>
            <w:vAlign w:val="center"/>
            <w:textDirection w:val="lrTb"/>
            <w:noWrap w:val="false"/>
          </w:tcPr>
          <w:p>
            <w:pPr>
              <w:pStyle w:val="1040"/>
              <w:jc w:val="left"/>
              <w:spacing w:line="360" w:lineRule="exact"/>
              <w:widowControl/>
              <w:rPr>
                <w:rFonts w:ascii="宋体" w:hAnsi="宋体"/>
                <w:sz w:val="24"/>
              </w:rPr>
            </w:pPr>
            <w:r>
              <w:rPr>
                <w:rFonts w:hint="eastAsia" w:ascii="宋体" w:hAnsi="宋体"/>
                <w:sz w:val="24"/>
              </w:rPr>
              <w:t xml:space="preserve">根据项目需求整体实施方案（包括但不限于总体实施流程、活动推广等）是否系统规范、重点突出、详尽、科学严谨等方面，同时能够对项目要求进行深化和细化，具有针对性、一致性，先进性和创新性等进行综合打分：方案合理、针对性、可操作性强的得10分；方案较合理、针对性、可操作性较强的得8分；方案基本满足项目需求的得6分；方案一般、针对性、可操作性一般的，得</w:t>
            </w:r>
            <w:r>
              <w:rPr>
                <w:rFonts w:ascii="宋体" w:hAnsi="宋体"/>
                <w:sz w:val="24"/>
              </w:rPr>
              <w:t xml:space="preserve">4</w:t>
            </w:r>
            <w:r>
              <w:rPr>
                <w:rFonts w:hint="eastAsia" w:ascii="宋体" w:hAnsi="宋体"/>
                <w:sz w:val="24"/>
              </w:rPr>
              <w:t xml:space="preserve">分；方案笼统的得</w:t>
            </w:r>
            <w:r>
              <w:rPr>
                <w:rFonts w:ascii="宋体" w:hAnsi="宋体"/>
                <w:sz w:val="24"/>
              </w:rPr>
              <w:t xml:space="preserve">2</w:t>
            </w:r>
            <w:r>
              <w:rPr>
                <w:rFonts w:hint="eastAsia" w:ascii="宋体" w:hAnsi="宋体"/>
                <w:sz w:val="24"/>
              </w:rPr>
              <w:t xml:space="preserve">分；方案较差或未提供不得分。</w:t>
            </w:r>
            <w:r>
              <w:rPr>
                <w:rFonts w:ascii="宋体" w:hAnsi="宋体"/>
                <w:sz w:val="24"/>
              </w:rPr>
            </w:r>
            <w:r/>
          </w:p>
        </w:tc>
      </w:tr>
      <w:tr>
        <w:trPr>
          <w:trHeight w:val="170"/>
        </w:trPr>
        <w:tc>
          <w:tcPr>
            <w:tcW w:w="422" w:type="pct"/>
            <w:vAlign w:val="center"/>
            <w:textDirection w:val="lrTb"/>
            <w:noWrap w:val="false"/>
          </w:tcPr>
          <w:p>
            <w:pPr>
              <w:pStyle w:val="1040"/>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r>
            <w:r/>
          </w:p>
        </w:tc>
        <w:tc>
          <w:tcPr>
            <w:tcW w:w="634" w:type="pct"/>
            <w:vAlign w:val="center"/>
            <w:textDirection w:val="lrTb"/>
            <w:noWrap w:val="false"/>
          </w:tcPr>
          <w:p>
            <w:pPr>
              <w:pStyle w:val="1040"/>
              <w:jc w:val="center"/>
              <w:spacing w:line="360" w:lineRule="exact"/>
              <w:tabs>
                <w:tab w:val="left" w:pos="1200" w:leader="none"/>
              </w:tabs>
              <w:rPr>
                <w:rFonts w:ascii="宋体" w:hAnsi="宋体" w:cs="宋体"/>
                <w:sz w:val="24"/>
              </w:rPr>
            </w:pPr>
            <w:r>
              <w:rPr>
                <w:rFonts w:hint="eastAsia" w:ascii="宋体" w:hAnsi="宋体" w:cs="宋体"/>
                <w:sz w:val="24"/>
              </w:rPr>
              <w:t xml:space="preserve">文章采编方案</w:t>
            </w:r>
            <w:r>
              <w:rPr>
                <w:rFonts w:ascii="宋体" w:hAnsi="宋体" w:cs="宋体"/>
                <w:sz w:val="24"/>
              </w:rPr>
            </w:r>
            <w:r/>
          </w:p>
        </w:tc>
        <w:tc>
          <w:tcPr>
            <w:tcW w:w="421" w:type="pct"/>
            <w:vAlign w:val="center"/>
            <w:textDirection w:val="lrTb"/>
            <w:noWrap w:val="false"/>
          </w:tcPr>
          <w:p>
            <w:pPr>
              <w:pStyle w:val="1040"/>
              <w:jc w:val="center"/>
              <w:spacing w:line="360" w:lineRule="exact"/>
              <w:widowControl/>
              <w:rPr>
                <w:rFonts w:hint="eastAsia" w:ascii="宋体" w:hAnsi="宋体"/>
                <w:sz w:val="24"/>
              </w:rPr>
            </w:pPr>
            <w:r>
              <w:rPr>
                <w:rFonts w:ascii="宋体" w:hAnsi="宋体"/>
                <w:sz w:val="24"/>
              </w:rPr>
              <w:t xml:space="preserve">8</w:t>
            </w:r>
            <w:r>
              <w:rPr>
                <w:rFonts w:hint="eastAsia" w:ascii="宋体" w:hAnsi="宋体"/>
                <w:sz w:val="24"/>
              </w:rPr>
            </w:r>
            <w:r/>
          </w:p>
        </w:tc>
        <w:tc>
          <w:tcPr>
            <w:tcW w:w="3523" w:type="pct"/>
            <w:vAlign w:val="center"/>
            <w:textDirection w:val="lrTb"/>
            <w:noWrap w:val="false"/>
          </w:tcPr>
          <w:p>
            <w:pPr>
              <w:pStyle w:val="1040"/>
              <w:jc w:val="left"/>
              <w:spacing w:line="360" w:lineRule="exact"/>
              <w:widowControl/>
              <w:rPr>
                <w:rFonts w:hint="eastAsia" w:ascii="宋体" w:hAnsi="宋体"/>
                <w:sz w:val="24"/>
              </w:rPr>
            </w:pPr>
            <w:r>
              <w:rPr>
                <w:rFonts w:hint="eastAsia" w:ascii="宋体" w:hAnsi="宋体"/>
                <w:sz w:val="24"/>
              </w:rPr>
              <w:t xml:space="preserve">根据供应商提供的针对各新媒体平台的文章采编方案，包括但不限于策划选题、信息采集、文案撰写、图文排版等方面进行综合评审；方案较为完整且可行的得</w:t>
            </w:r>
            <w:r>
              <w:rPr>
                <w:rFonts w:ascii="宋体" w:hAnsi="宋体"/>
                <w:sz w:val="24"/>
              </w:rPr>
              <w:t xml:space="preserve">8</w:t>
            </w:r>
            <w:r>
              <w:rPr>
                <w:rFonts w:hint="eastAsia" w:ascii="宋体" w:hAnsi="宋体"/>
                <w:sz w:val="24"/>
              </w:rPr>
              <w:t xml:space="preserve">分；方案较完整的得</w:t>
            </w:r>
            <w:r>
              <w:rPr>
                <w:rFonts w:ascii="宋体" w:hAnsi="宋体"/>
                <w:sz w:val="24"/>
              </w:rPr>
              <w:t xml:space="preserve">6</w:t>
            </w:r>
            <w:r>
              <w:rPr>
                <w:rFonts w:hint="eastAsia" w:ascii="宋体" w:hAnsi="宋体"/>
                <w:sz w:val="24"/>
              </w:rPr>
              <w:t xml:space="preserve">分；方案内容一般的得</w:t>
            </w:r>
            <w:r>
              <w:rPr>
                <w:rFonts w:ascii="宋体" w:hAnsi="宋体"/>
                <w:sz w:val="24"/>
              </w:rPr>
              <w:t xml:space="preserve">4</w:t>
            </w:r>
            <w:r>
              <w:rPr>
                <w:rFonts w:hint="eastAsia" w:ascii="宋体" w:hAnsi="宋体"/>
                <w:sz w:val="24"/>
              </w:rPr>
              <w:t xml:space="preserve">分；方案笼统的得</w:t>
            </w:r>
            <w:r>
              <w:rPr>
                <w:rFonts w:ascii="宋体" w:hAnsi="宋体"/>
                <w:sz w:val="24"/>
              </w:rPr>
              <w:t xml:space="preserve">2</w:t>
            </w:r>
            <w:r>
              <w:rPr>
                <w:rFonts w:hint="eastAsia" w:ascii="宋体" w:hAnsi="宋体"/>
                <w:sz w:val="24"/>
              </w:rPr>
              <w:t xml:space="preserve">分；方案较差或未提供的不得分。</w:t>
            </w:r>
            <w:r/>
          </w:p>
        </w:tc>
      </w:tr>
      <w:tr>
        <w:trPr>
          <w:trHeight w:val="170"/>
        </w:trPr>
        <w:tc>
          <w:tcPr>
            <w:tcW w:w="422" w:type="pct"/>
            <w:vAlign w:val="center"/>
            <w:textDirection w:val="lrTb"/>
            <w:noWrap w:val="false"/>
          </w:tcPr>
          <w:p>
            <w:pPr>
              <w:pStyle w:val="1040"/>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r>
            <w:r/>
          </w:p>
        </w:tc>
        <w:tc>
          <w:tcPr>
            <w:tcW w:w="634" w:type="pct"/>
            <w:vAlign w:val="center"/>
            <w:textDirection w:val="lrTb"/>
            <w:noWrap w:val="false"/>
          </w:tcPr>
          <w:p>
            <w:pPr>
              <w:pStyle w:val="1040"/>
              <w:jc w:val="center"/>
              <w:spacing w:line="360" w:lineRule="exact"/>
              <w:tabs>
                <w:tab w:val="left" w:pos="1200" w:leader="none"/>
              </w:tabs>
              <w:rPr>
                <w:rFonts w:hint="eastAsia" w:ascii="宋体" w:hAnsi="宋体" w:cs="宋体"/>
                <w:sz w:val="24"/>
              </w:rPr>
            </w:pPr>
            <w:r>
              <w:rPr>
                <w:rFonts w:hint="eastAsia" w:ascii="宋体" w:hAnsi="宋体" w:cs="宋体"/>
                <w:sz w:val="24"/>
              </w:rPr>
              <w:t xml:space="preserve">推送时效性及进度保证措施</w:t>
            </w:r>
            <w:r/>
          </w:p>
        </w:tc>
        <w:tc>
          <w:tcPr>
            <w:tcW w:w="421" w:type="pct"/>
            <w:vAlign w:val="center"/>
            <w:textDirection w:val="lrTb"/>
            <w:noWrap w:val="false"/>
          </w:tcPr>
          <w:p>
            <w:pPr>
              <w:pStyle w:val="1040"/>
              <w:jc w:val="center"/>
              <w:spacing w:line="360" w:lineRule="exact"/>
              <w:widowControl/>
              <w:rPr>
                <w:rFonts w:hint="eastAsia" w:ascii="宋体" w:hAnsi="宋体"/>
                <w:sz w:val="24"/>
              </w:rPr>
            </w:pPr>
            <w:r>
              <w:rPr>
                <w:rFonts w:ascii="宋体" w:hAnsi="宋体"/>
                <w:sz w:val="24"/>
              </w:rPr>
              <w:t xml:space="preserve">8</w:t>
            </w:r>
            <w:r>
              <w:rPr>
                <w:rFonts w:hint="eastAsia" w:ascii="宋体" w:hAnsi="宋体"/>
                <w:sz w:val="24"/>
              </w:rPr>
            </w:r>
            <w:r/>
          </w:p>
        </w:tc>
        <w:tc>
          <w:tcPr>
            <w:tcW w:w="3523" w:type="pct"/>
            <w:vAlign w:val="center"/>
            <w:textDirection w:val="lrTb"/>
            <w:noWrap w:val="false"/>
          </w:tcPr>
          <w:p>
            <w:pPr>
              <w:pStyle w:val="1040"/>
              <w:jc w:val="left"/>
              <w:spacing w:line="360" w:lineRule="exact"/>
              <w:widowControl/>
              <w:rPr>
                <w:rFonts w:hint="eastAsia" w:ascii="宋体" w:hAnsi="宋体"/>
                <w:sz w:val="24"/>
              </w:rPr>
            </w:pPr>
            <w:r>
              <w:rPr>
                <w:rFonts w:hint="eastAsia" w:ascii="宋体" w:hAnsi="宋体"/>
                <w:sz w:val="24"/>
              </w:rPr>
              <w:t xml:space="preserve">根据供应商提供的针对各新媒体平台文章编辑和发布的时间进度安排及进度保证措施等方面进行综合评审；进度安排紧凑，有效提高服务进度，且措施科学可行的得</w:t>
            </w:r>
            <w:r>
              <w:rPr>
                <w:rFonts w:ascii="宋体" w:hAnsi="宋体"/>
                <w:sz w:val="24"/>
              </w:rPr>
              <w:t xml:space="preserve">8</w:t>
            </w:r>
            <w:r>
              <w:rPr>
                <w:rFonts w:hint="eastAsia" w:ascii="宋体" w:hAnsi="宋体"/>
                <w:sz w:val="24"/>
              </w:rPr>
              <w:t xml:space="preserve">分；进度安排较紧凑，且措施较可行的得</w:t>
            </w:r>
            <w:r>
              <w:rPr>
                <w:rFonts w:ascii="宋体" w:hAnsi="宋体"/>
                <w:sz w:val="24"/>
              </w:rPr>
              <w:t xml:space="preserve">6</w:t>
            </w:r>
            <w:r>
              <w:rPr>
                <w:rFonts w:hint="eastAsia" w:ascii="宋体" w:hAnsi="宋体"/>
                <w:sz w:val="24"/>
              </w:rPr>
              <w:t xml:space="preserve">分；进度安排基本可行的得</w:t>
            </w:r>
            <w:r>
              <w:rPr>
                <w:rFonts w:ascii="宋体" w:hAnsi="宋体"/>
                <w:sz w:val="24"/>
              </w:rPr>
              <w:t xml:space="preserve">4</w:t>
            </w:r>
            <w:r>
              <w:rPr>
                <w:rFonts w:hint="eastAsia" w:ascii="宋体" w:hAnsi="宋体"/>
                <w:sz w:val="24"/>
              </w:rPr>
              <w:t xml:space="preserve">分；</w:t>
            </w:r>
            <w:r>
              <w:rPr>
                <w:rFonts w:hint="eastAsia" w:ascii="宋体" w:hAnsi="宋体"/>
                <w:sz w:val="24"/>
              </w:rPr>
              <w:t xml:space="preserve">进度安排一般的得</w:t>
            </w:r>
            <w:r>
              <w:rPr>
                <w:rFonts w:ascii="宋体" w:hAnsi="宋体"/>
                <w:sz w:val="24"/>
              </w:rPr>
              <w:t xml:space="preserve">2</w:t>
            </w:r>
            <w:r>
              <w:rPr>
                <w:rFonts w:hint="eastAsia" w:ascii="宋体" w:hAnsi="宋体"/>
                <w:sz w:val="24"/>
              </w:rPr>
              <w:t xml:space="preserve">分；进度安排较差或未提供的不得分。</w:t>
            </w:r>
            <w:r>
              <w:rPr>
                <w:rFonts w:hint="eastAsia" w:ascii="宋体" w:hAnsi="宋体"/>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rPr>
                <w:rFonts w:ascii="宋体" w:hAnsi="宋体"/>
                <w:sz w:val="24"/>
              </w:rPr>
            </w:r>
            <w:r/>
          </w:p>
        </w:tc>
        <w:tc>
          <w:tcPr>
            <w:tcW w:w="634" w:type="pct"/>
            <w:vAlign w:val="center"/>
            <w:textDirection w:val="lrTb"/>
            <w:noWrap w:val="false"/>
          </w:tcPr>
          <w:p>
            <w:pPr>
              <w:pStyle w:val="1040"/>
              <w:jc w:val="center"/>
              <w:spacing w:line="360" w:lineRule="exact"/>
              <w:tabs>
                <w:tab w:val="left" w:pos="1200" w:leader="none"/>
              </w:tabs>
              <w:rPr>
                <w:rFonts w:ascii="宋体" w:hAnsi="宋体" w:cs="宋体"/>
                <w:sz w:val="24"/>
              </w:rPr>
            </w:pPr>
            <w:r>
              <w:rPr>
                <w:rFonts w:hint="eastAsia" w:ascii="宋体" w:hAnsi="宋体" w:cs="宋体"/>
                <w:sz w:val="24"/>
              </w:rPr>
              <w:t xml:space="preserve">人员配置方案</w:t>
            </w:r>
            <w:r>
              <w:rPr>
                <w:rFonts w:ascii="宋体" w:hAnsi="宋体" w:cs="宋体"/>
                <w:sz w:val="24"/>
              </w:rPr>
            </w:r>
            <w:r/>
          </w:p>
        </w:tc>
        <w:tc>
          <w:tcPr>
            <w:tcW w:w="421" w:type="pct"/>
            <w:vAlign w:val="center"/>
            <w:textDirection w:val="lrTb"/>
            <w:noWrap w:val="false"/>
          </w:tcPr>
          <w:p>
            <w:pPr>
              <w:pStyle w:val="1040"/>
              <w:jc w:val="center"/>
              <w:spacing w:line="360" w:lineRule="exact"/>
              <w:widowControl/>
              <w:rPr>
                <w:rFonts w:ascii="宋体" w:hAnsi="宋体"/>
                <w:sz w:val="24"/>
              </w:rPr>
            </w:pPr>
            <w:r>
              <w:rPr>
                <w:rFonts w:ascii="宋体" w:hAnsi="宋体"/>
                <w:sz w:val="24"/>
              </w:rPr>
              <w:t xml:space="preserve">5</w:t>
            </w:r>
            <w:r>
              <w:rPr>
                <w:rFonts w:ascii="宋体" w:hAnsi="宋体"/>
                <w:sz w:val="24"/>
              </w:rPr>
            </w:r>
            <w:r/>
          </w:p>
        </w:tc>
        <w:tc>
          <w:tcPr>
            <w:tcW w:w="3523" w:type="pct"/>
            <w:vAlign w:val="center"/>
            <w:textDirection w:val="lrTb"/>
            <w:noWrap w:val="false"/>
          </w:tcPr>
          <w:p>
            <w:pPr>
              <w:pStyle w:val="1040"/>
              <w:jc w:val="left"/>
              <w:spacing w:line="360" w:lineRule="exact"/>
              <w:widowControl/>
              <w:rPr>
                <w:rFonts w:ascii="宋体" w:hAnsi="宋体"/>
                <w:sz w:val="24"/>
              </w:rPr>
            </w:pPr>
            <w:r>
              <w:rPr>
                <w:rFonts w:hint="eastAsia" w:ascii="宋体" w:hAnsi="宋体"/>
                <w:sz w:val="24"/>
              </w:rPr>
              <w:t xml:space="preserve">团队组织架构完善，人员配置充足（8人及以上）且合理，拟配备的项目组岗位、人数符合采购需求中运维人员设置要求，得</w:t>
            </w:r>
            <w:r>
              <w:rPr>
                <w:rFonts w:ascii="宋体" w:hAnsi="宋体"/>
                <w:sz w:val="24"/>
              </w:rPr>
              <w:t xml:space="preserve">5</w:t>
            </w:r>
            <w:r>
              <w:rPr>
                <w:rFonts w:hint="eastAsia" w:ascii="宋体" w:hAnsi="宋体"/>
                <w:sz w:val="24"/>
              </w:rPr>
              <w:t xml:space="preserve">分；人员配置较为充足（5-7人）且配置岗位基本符合采购需求，得</w:t>
            </w:r>
            <w:r>
              <w:rPr>
                <w:rFonts w:ascii="宋体" w:hAnsi="宋体"/>
                <w:sz w:val="24"/>
              </w:rPr>
              <w:t xml:space="preserve">4</w:t>
            </w:r>
            <w:r>
              <w:rPr>
                <w:rFonts w:hint="eastAsia" w:ascii="宋体" w:hAnsi="宋体"/>
                <w:sz w:val="24"/>
              </w:rPr>
              <w:t xml:space="preserve">分；人员配置较少（4-5人）且配置岗位勉强符合采购需求，得</w:t>
            </w:r>
            <w:r>
              <w:rPr>
                <w:rFonts w:ascii="宋体" w:hAnsi="宋体"/>
                <w:sz w:val="24"/>
              </w:rPr>
              <w:t xml:space="preserve">3</w:t>
            </w:r>
            <w:r>
              <w:rPr>
                <w:rFonts w:hint="eastAsia" w:ascii="宋体" w:hAnsi="宋体"/>
                <w:sz w:val="24"/>
              </w:rPr>
              <w:t xml:space="preserve">分；人员配置不足（3人及以下）且配置岗位一般，得</w:t>
            </w:r>
            <w:r>
              <w:rPr>
                <w:rFonts w:ascii="宋体" w:hAnsi="宋体"/>
                <w:sz w:val="24"/>
              </w:rPr>
              <w:t xml:space="preserve">2</w:t>
            </w:r>
            <w:r>
              <w:rPr>
                <w:rFonts w:hint="eastAsia" w:ascii="宋体" w:hAnsi="宋体"/>
                <w:sz w:val="24"/>
              </w:rPr>
              <w:t xml:space="preserve">分；人员配置较差或未提供不得分。</w:t>
            </w:r>
            <w:r>
              <w:rPr>
                <w:rFonts w:ascii="宋体" w:hAnsi="宋体"/>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2</w:t>
            </w:r>
            <w:r>
              <w:rPr>
                <w:rFonts w:ascii="宋体" w:hAnsi="宋体"/>
                <w:sz w:val="24"/>
              </w:rPr>
              <w:t xml:space="preserve">.5</w:t>
            </w:r>
            <w:r>
              <w:rPr>
                <w:rFonts w:ascii="宋体" w:hAnsi="宋体"/>
                <w:sz w:val="24"/>
              </w:rPr>
            </w:r>
            <w:r/>
          </w:p>
        </w:tc>
        <w:tc>
          <w:tcPr>
            <w:tcW w:w="634" w:type="pct"/>
            <w:vAlign w:val="center"/>
            <w:textDirection w:val="lrTb"/>
            <w:noWrap w:val="false"/>
          </w:tcPr>
          <w:p>
            <w:pPr>
              <w:pStyle w:val="1040"/>
              <w:jc w:val="center"/>
              <w:spacing w:line="360" w:lineRule="exact"/>
              <w:tabs>
                <w:tab w:val="left" w:pos="1200" w:leader="none"/>
              </w:tabs>
              <w:rPr>
                <w:rFonts w:hint="eastAsia" w:ascii="宋体" w:hAnsi="宋体" w:cs="宋体"/>
                <w:sz w:val="24"/>
              </w:rPr>
            </w:pPr>
            <w:r>
              <w:rPr>
                <w:rFonts w:hint="eastAsia" w:ascii="宋体" w:hAnsi="宋体" w:cs="宋体"/>
                <w:sz w:val="24"/>
              </w:rPr>
              <w:t xml:space="preserve">服务质量保证方案</w:t>
            </w:r>
            <w:r/>
          </w:p>
        </w:tc>
        <w:tc>
          <w:tcPr>
            <w:tcW w:w="421" w:type="pct"/>
            <w:vAlign w:val="center"/>
            <w:textDirection w:val="lrTb"/>
            <w:noWrap w:val="false"/>
          </w:tcPr>
          <w:p>
            <w:pPr>
              <w:pStyle w:val="1040"/>
              <w:jc w:val="center"/>
              <w:spacing w:line="360" w:lineRule="exact"/>
              <w:widowControl/>
              <w:rPr>
                <w:rFonts w:ascii="宋体" w:hAnsi="宋体"/>
                <w:sz w:val="24"/>
              </w:rPr>
            </w:pPr>
            <w:r>
              <w:rPr>
                <w:rFonts w:ascii="宋体" w:hAnsi="宋体"/>
                <w:sz w:val="24"/>
              </w:rPr>
              <w:t xml:space="preserve">5</w:t>
            </w:r>
            <w:r>
              <w:rPr>
                <w:rFonts w:ascii="宋体" w:hAnsi="宋体"/>
                <w:sz w:val="24"/>
              </w:rPr>
            </w:r>
            <w:r/>
          </w:p>
        </w:tc>
        <w:tc>
          <w:tcPr>
            <w:tcW w:w="3523" w:type="pct"/>
            <w:vAlign w:val="center"/>
            <w:textDirection w:val="lrTb"/>
            <w:noWrap w:val="false"/>
          </w:tcPr>
          <w:p>
            <w:pPr>
              <w:pStyle w:val="1040"/>
              <w:jc w:val="left"/>
              <w:spacing w:line="360" w:lineRule="exact"/>
              <w:widowControl/>
              <w:rPr>
                <w:rFonts w:hint="eastAsia" w:ascii="宋体" w:hAnsi="宋体"/>
                <w:sz w:val="24"/>
              </w:rPr>
            </w:pPr>
            <w:r>
              <w:rPr>
                <w:rFonts w:hint="eastAsia" w:ascii="宋体" w:hAnsi="宋体"/>
                <w:sz w:val="24"/>
              </w:rPr>
              <w:t xml:space="preserve">编制整体营销推广计划及传播效果保证方案，包含但不限于整体宣传推广计划，传播效果，更新次数、内容数量等内容。整体宣传推广计划严谨，传播效果强，更新次数、内容数量优于采购需求的得</w:t>
            </w:r>
            <w:r>
              <w:rPr>
                <w:rFonts w:ascii="宋体" w:hAnsi="宋体"/>
                <w:sz w:val="24"/>
              </w:rPr>
              <w:t xml:space="preserve">5</w:t>
            </w:r>
            <w:r>
              <w:rPr>
                <w:rFonts w:hint="eastAsia" w:ascii="宋体" w:hAnsi="宋体"/>
                <w:sz w:val="24"/>
              </w:rPr>
              <w:t xml:space="preserve">分；整体宣传推广计划较严谨，传播效果较强，更新次数、内容数量完全符合采购需求的得</w:t>
            </w:r>
            <w:r>
              <w:rPr>
                <w:rFonts w:ascii="宋体" w:hAnsi="宋体"/>
                <w:sz w:val="24"/>
              </w:rPr>
              <w:t xml:space="preserve">4</w:t>
            </w:r>
            <w:r>
              <w:rPr>
                <w:rFonts w:hint="eastAsia" w:ascii="宋体" w:hAnsi="宋体"/>
                <w:sz w:val="24"/>
              </w:rPr>
              <w:t xml:space="preserve">分；整体宣传推广计划较符合采购需求的得</w:t>
            </w:r>
            <w:r>
              <w:rPr>
                <w:rFonts w:ascii="宋体" w:hAnsi="宋体"/>
                <w:sz w:val="24"/>
              </w:rPr>
              <w:t xml:space="preserve">3</w:t>
            </w:r>
            <w:r>
              <w:rPr>
                <w:rFonts w:hint="eastAsia" w:ascii="宋体" w:hAnsi="宋体"/>
                <w:sz w:val="24"/>
              </w:rPr>
              <w:t xml:space="preserve">分；整体宣传推广计划严谨性一般，传播效果一般，更新次数、内容数量基本符合采购需求的得</w:t>
            </w:r>
            <w:r>
              <w:rPr>
                <w:rFonts w:ascii="宋体" w:hAnsi="宋体"/>
                <w:sz w:val="24"/>
              </w:rPr>
              <w:t xml:space="preserve">2</w:t>
            </w:r>
            <w:r>
              <w:rPr>
                <w:rFonts w:hint="eastAsia" w:ascii="宋体" w:hAnsi="宋体"/>
                <w:sz w:val="24"/>
              </w:rPr>
              <w:t xml:space="preserve">分；方案较差或未提供不得分。</w:t>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2</w:t>
            </w:r>
            <w:r>
              <w:rPr>
                <w:rFonts w:ascii="宋体" w:hAnsi="宋体"/>
                <w:sz w:val="24"/>
              </w:rPr>
              <w:t xml:space="preserve">.6</w:t>
            </w:r>
            <w:r>
              <w:rPr>
                <w:rFonts w:ascii="宋体" w:hAnsi="宋体"/>
                <w:sz w:val="24"/>
              </w:rPr>
            </w:r>
            <w:r/>
          </w:p>
        </w:tc>
        <w:tc>
          <w:tcPr>
            <w:tcW w:w="634" w:type="pct"/>
            <w:vAlign w:val="center"/>
            <w:textDirection w:val="lrTb"/>
            <w:noWrap w:val="false"/>
          </w:tcPr>
          <w:p>
            <w:pPr>
              <w:pStyle w:val="1040"/>
              <w:jc w:val="center"/>
              <w:spacing w:line="360" w:lineRule="exact"/>
              <w:widowControl/>
              <w:rPr>
                <w:rFonts w:ascii="宋体" w:hAnsi="宋体"/>
                <w:sz w:val="24"/>
              </w:rPr>
            </w:pPr>
            <w:r>
              <w:rPr>
                <w:rFonts w:hint="eastAsia" w:ascii="宋体" w:hAnsi="宋体"/>
                <w:sz w:val="24"/>
              </w:rPr>
              <w:t xml:space="preserve">服务承诺</w:t>
            </w:r>
            <w:r>
              <w:rPr>
                <w:rFonts w:ascii="宋体" w:hAnsi="宋体"/>
                <w:sz w:val="24"/>
              </w:rPr>
            </w:r>
            <w:r/>
          </w:p>
        </w:tc>
        <w:tc>
          <w:tcPr>
            <w:tcW w:w="421" w:type="pct"/>
            <w:vAlign w:val="center"/>
            <w:textDirection w:val="lrTb"/>
            <w:noWrap w:val="false"/>
          </w:tcPr>
          <w:p>
            <w:pPr>
              <w:pStyle w:val="1040"/>
              <w:jc w:val="center"/>
              <w:spacing w:line="360" w:lineRule="exact"/>
              <w:widowControl/>
              <w:rPr>
                <w:rFonts w:ascii="宋体" w:hAnsi="宋体"/>
                <w:sz w:val="24"/>
              </w:rPr>
            </w:pPr>
            <w:r>
              <w:rPr>
                <w:rFonts w:ascii="宋体" w:hAnsi="宋体"/>
                <w:sz w:val="24"/>
              </w:rPr>
              <w:t xml:space="preserve">5</w:t>
            </w:r>
            <w:r>
              <w:rPr>
                <w:rFonts w:ascii="宋体" w:hAnsi="宋体"/>
                <w:sz w:val="24"/>
              </w:rPr>
            </w:r>
            <w:r/>
          </w:p>
        </w:tc>
        <w:tc>
          <w:tcPr>
            <w:tcW w:w="3523" w:type="pct"/>
            <w:vAlign w:val="center"/>
            <w:textDirection w:val="lrTb"/>
            <w:noWrap w:val="false"/>
          </w:tcPr>
          <w:p>
            <w:pPr>
              <w:pStyle w:val="1040"/>
              <w:jc w:val="left"/>
              <w:spacing w:line="360" w:lineRule="exact"/>
              <w:widowControl/>
              <w:rPr>
                <w:rFonts w:ascii="宋体" w:hAnsi="宋体"/>
                <w:sz w:val="24"/>
              </w:rPr>
            </w:pPr>
            <w:r>
              <w:rPr>
                <w:rFonts w:hint="eastAsia" w:ascii="宋体" w:hAnsi="宋体"/>
                <w:sz w:val="24"/>
              </w:rPr>
              <w:t xml:space="preserve">针对本项目的服务承诺比较，服务承诺详实具体可行性强的得</w:t>
            </w:r>
            <w:r>
              <w:rPr>
                <w:rFonts w:ascii="宋体" w:hAnsi="宋体"/>
                <w:sz w:val="24"/>
              </w:rPr>
              <w:t xml:space="preserve">5</w:t>
            </w:r>
            <w:r>
              <w:rPr>
                <w:rFonts w:hint="eastAsia" w:ascii="宋体" w:hAnsi="宋体"/>
                <w:sz w:val="24"/>
              </w:rPr>
              <w:t xml:space="preserve">分；服务承诺内容较为完整且可行的得</w:t>
            </w:r>
            <w:r>
              <w:rPr>
                <w:rFonts w:ascii="宋体" w:hAnsi="宋体"/>
                <w:sz w:val="24"/>
              </w:rPr>
              <w:t xml:space="preserve">3</w:t>
            </w:r>
            <w:r>
              <w:rPr>
                <w:rFonts w:hint="eastAsia" w:ascii="宋体" w:hAnsi="宋体"/>
                <w:sz w:val="24"/>
              </w:rPr>
              <w:t xml:space="preserve">分；服务承诺内容一般的得</w:t>
            </w:r>
            <w:r>
              <w:rPr>
                <w:rFonts w:ascii="宋体" w:hAnsi="宋体"/>
                <w:sz w:val="24"/>
              </w:rPr>
              <w:t xml:space="preserve">1</w:t>
            </w:r>
            <w:r>
              <w:rPr>
                <w:rFonts w:hint="eastAsia" w:ascii="宋体" w:hAnsi="宋体"/>
                <w:sz w:val="24"/>
              </w:rPr>
              <w:t xml:space="preserve">分；内容较差或未提供的不得分。</w:t>
            </w:r>
            <w:r>
              <w:rPr>
                <w:rFonts w:ascii="宋体" w:hAnsi="宋体"/>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2</w:t>
            </w:r>
            <w:r>
              <w:rPr>
                <w:rFonts w:ascii="宋体" w:hAnsi="宋体"/>
                <w:sz w:val="24"/>
              </w:rPr>
              <w:t xml:space="preserve">.7</w:t>
            </w:r>
            <w:r>
              <w:rPr>
                <w:rFonts w:ascii="宋体" w:hAnsi="宋体"/>
                <w:sz w:val="24"/>
              </w:rPr>
            </w:r>
            <w:r/>
          </w:p>
        </w:tc>
        <w:tc>
          <w:tcPr>
            <w:tcW w:w="634" w:type="pct"/>
            <w:vAlign w:val="center"/>
            <w:textDirection w:val="lrTb"/>
            <w:noWrap w:val="false"/>
          </w:tcPr>
          <w:p>
            <w:pPr>
              <w:pStyle w:val="1040"/>
              <w:jc w:val="center"/>
              <w:spacing w:line="360" w:lineRule="exact"/>
              <w:widowControl/>
              <w:rPr>
                <w:rFonts w:hint="eastAsia" w:ascii="宋体" w:hAnsi="宋体"/>
                <w:sz w:val="24"/>
              </w:rPr>
            </w:pPr>
            <w:r>
              <w:rPr>
                <w:rFonts w:hint="eastAsia" w:ascii="宋体" w:hAnsi="宋体"/>
                <w:sz w:val="24"/>
              </w:rPr>
              <w:t xml:space="preserve">优化服务</w:t>
            </w:r>
            <w:r/>
          </w:p>
        </w:tc>
        <w:tc>
          <w:tcPr>
            <w:tcW w:w="421" w:type="pct"/>
            <w:vAlign w:val="center"/>
            <w:textDirection w:val="lrTb"/>
            <w:noWrap w:val="false"/>
          </w:tcPr>
          <w:p>
            <w:pPr>
              <w:pStyle w:val="1040"/>
              <w:jc w:val="center"/>
              <w:spacing w:line="360" w:lineRule="exact"/>
              <w:widowControl/>
              <w:rPr>
                <w:rFonts w:hint="eastAsia" w:ascii="宋体" w:hAnsi="宋体"/>
                <w:sz w:val="24"/>
              </w:rPr>
            </w:pPr>
            <w:r>
              <w:rPr>
                <w:rFonts w:ascii="宋体" w:hAnsi="宋体"/>
                <w:sz w:val="24"/>
              </w:rPr>
              <w:t xml:space="preserve">5</w:t>
            </w:r>
            <w:r>
              <w:rPr>
                <w:rFonts w:hint="eastAsia" w:ascii="宋体" w:hAnsi="宋体"/>
                <w:sz w:val="24"/>
              </w:rPr>
            </w:r>
            <w:r/>
          </w:p>
        </w:tc>
        <w:tc>
          <w:tcPr>
            <w:tcW w:w="3523" w:type="pct"/>
            <w:vAlign w:val="center"/>
            <w:textDirection w:val="lrTb"/>
            <w:noWrap w:val="false"/>
          </w:tcPr>
          <w:p>
            <w:pPr>
              <w:pStyle w:val="1040"/>
              <w:jc w:val="left"/>
              <w:spacing w:line="360" w:lineRule="exact"/>
              <w:widowControl/>
              <w:rPr>
                <w:rFonts w:hint="eastAsia" w:ascii="宋体" w:hAnsi="宋体"/>
                <w:sz w:val="24"/>
              </w:rPr>
            </w:pPr>
            <w:r>
              <w:rPr>
                <w:rFonts w:hint="eastAsia" w:ascii="宋体" w:hAnsi="宋体"/>
                <w:sz w:val="24"/>
              </w:rPr>
              <w:t xml:space="preserve">提供针对本项目的优化创新建议或供应商对本项目重大活动时的特殊支持服务承诺，由评委综合评判。</w:t>
            </w:r>
            <w:r/>
          </w:p>
          <w:p>
            <w:pPr>
              <w:pStyle w:val="1040"/>
              <w:jc w:val="left"/>
              <w:spacing w:line="360" w:lineRule="exact"/>
              <w:widowControl/>
              <w:rPr>
                <w:rFonts w:hint="eastAsia" w:ascii="宋体" w:hAnsi="宋体"/>
                <w:sz w:val="24"/>
              </w:rPr>
            </w:pPr>
            <w:r>
              <w:rPr>
                <w:rFonts w:hint="eastAsia" w:ascii="宋体" w:hAnsi="宋体"/>
                <w:sz w:val="24"/>
              </w:rPr>
              <w:t xml:space="preserve">内容详尽，切实可行的得</w:t>
            </w:r>
            <w:r>
              <w:rPr>
                <w:rFonts w:ascii="宋体" w:hAnsi="宋体"/>
                <w:sz w:val="24"/>
              </w:rPr>
              <w:t xml:space="preserve">5</w:t>
            </w:r>
            <w:r>
              <w:rPr>
                <w:rFonts w:hint="eastAsia" w:ascii="宋体" w:hAnsi="宋体"/>
                <w:sz w:val="24"/>
              </w:rPr>
              <w:t xml:space="preserve">分；内容完整，具有一定可行性的得</w:t>
            </w:r>
            <w:r>
              <w:rPr>
                <w:rFonts w:ascii="宋体" w:hAnsi="宋体"/>
                <w:sz w:val="24"/>
              </w:rPr>
              <w:t xml:space="preserve">3</w:t>
            </w:r>
            <w:r>
              <w:rPr>
                <w:rFonts w:hint="eastAsia" w:ascii="宋体" w:hAnsi="宋体"/>
                <w:sz w:val="24"/>
              </w:rPr>
              <w:t xml:space="preserve">分；操作性一般、针对性一般的得</w:t>
            </w:r>
            <w:r>
              <w:rPr>
                <w:rFonts w:ascii="宋体" w:hAnsi="宋体"/>
                <w:sz w:val="24"/>
              </w:rPr>
              <w:t xml:space="preserve">1</w:t>
            </w:r>
            <w:r>
              <w:rPr>
                <w:rFonts w:hint="eastAsia" w:ascii="宋体" w:hAnsi="宋体"/>
                <w:sz w:val="24"/>
              </w:rPr>
              <w:t xml:space="preserve">分；内容较差或未提供不得分。</w:t>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634"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21" w:type="pct"/>
            <w:vAlign w:val="center"/>
            <w:textDirection w:val="lrTb"/>
            <w:noWrap w:val="false"/>
          </w:tcPr>
          <w:p>
            <w:pPr>
              <w:pStyle w:val="1040"/>
              <w:ind w:firstLine="28"/>
              <w:jc w:val="center"/>
              <w:rPr>
                <w:rFonts w:ascii="宋体" w:hAnsi="宋体"/>
                <w:sz w:val="24"/>
              </w:rPr>
            </w:pPr>
            <w:r>
              <w:rPr>
                <w:rFonts w:ascii="宋体" w:hAnsi="宋体"/>
                <w:sz w:val="24"/>
              </w:rPr>
            </w:r>
            <w:r/>
          </w:p>
        </w:tc>
        <w:tc>
          <w:tcPr>
            <w:tcW w:w="3523" w:type="pct"/>
            <w:vAlign w:val="center"/>
            <w:textDirection w:val="lrTb"/>
            <w:noWrap w:val="false"/>
          </w:tcPr>
          <w:p>
            <w:pPr>
              <w:pStyle w:val="1040"/>
              <w:rPr>
                <w:rFonts w:ascii="宋体" w:hAnsi="宋体"/>
                <w:sz w:val="24"/>
              </w:rPr>
            </w:pPr>
            <w:r>
              <w:rPr>
                <w:rFonts w:ascii="宋体" w:hAnsi="宋体"/>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634" w:type="pct"/>
            <w:vAlign w:val="center"/>
            <w:textDirection w:val="lrTb"/>
            <w:noWrap w:val="false"/>
          </w:tcPr>
          <w:p>
            <w:pPr>
              <w:pStyle w:val="1040"/>
              <w:ind w:firstLine="28"/>
              <w:jc w:val="center"/>
              <w:rPr>
                <w:rFonts w:ascii="宋体" w:hAnsi="宋体" w:cs="宋体"/>
                <w:sz w:val="24"/>
              </w:rPr>
            </w:pPr>
            <w:r>
              <w:rPr>
                <w:rFonts w:hint="eastAsia" w:ascii="宋体" w:hAnsi="宋体" w:cs="宋体"/>
                <w:sz w:val="24"/>
              </w:rPr>
              <w:t xml:space="preserve">业绩</w:t>
            </w:r>
            <w:r>
              <w:rPr>
                <w:rFonts w:ascii="宋体" w:hAnsi="宋体" w:cs="宋体"/>
                <w:sz w:val="24"/>
              </w:rPr>
            </w:r>
            <w:r/>
          </w:p>
        </w:tc>
        <w:tc>
          <w:tcPr>
            <w:tcW w:w="421" w:type="pct"/>
            <w:vAlign w:val="center"/>
            <w:textDirection w:val="lrTb"/>
            <w:noWrap w:val="false"/>
          </w:tcPr>
          <w:p>
            <w:pPr>
              <w:pStyle w:val="1040"/>
              <w:ind w:firstLine="28"/>
              <w:jc w:val="center"/>
              <w:rPr>
                <w:rFonts w:ascii="宋体" w:hAnsi="宋体"/>
                <w:sz w:val="24"/>
              </w:rPr>
            </w:pPr>
            <w:r>
              <w:rPr>
                <w:rFonts w:ascii="宋体" w:hAnsi="宋体" w:cs="宋体"/>
                <w:sz w:val="24"/>
              </w:rPr>
              <w:t xml:space="preserve">10</w:t>
            </w:r>
            <w:r>
              <w:rPr>
                <w:rFonts w:ascii="宋体" w:hAnsi="宋体"/>
                <w:sz w:val="24"/>
              </w:rPr>
            </w:r>
            <w:r/>
          </w:p>
        </w:tc>
        <w:tc>
          <w:tcPr>
            <w:tcW w:w="3523" w:type="pct"/>
            <w:vAlign w:val="center"/>
            <w:textDirection w:val="lrTb"/>
            <w:noWrap w:val="false"/>
          </w:tcPr>
          <w:p>
            <w:pPr>
              <w:pStyle w:val="1040"/>
              <w:spacing w:line="360" w:lineRule="exact"/>
              <w:widowControl/>
              <w:tabs>
                <w:tab w:val="left" w:pos="1200" w:leader="none"/>
              </w:tabs>
              <w:rPr>
                <w:rFonts w:ascii="宋体" w:hAnsi="宋体"/>
                <w:sz w:val="24"/>
              </w:rPr>
            </w:pPr>
            <w:r>
              <w:rPr>
                <w:rFonts w:hint="eastAsia" w:ascii="宋体" w:hAnsi="宋体"/>
                <w:sz w:val="24"/>
              </w:rPr>
              <w:t xml:space="preserve">近三年以来（自磋商之日往前推算），承接过的类似项目业绩，每提供1个得</w:t>
            </w:r>
            <w:r>
              <w:rPr>
                <w:rFonts w:ascii="宋体" w:hAnsi="宋体"/>
                <w:sz w:val="24"/>
              </w:rPr>
              <w:t xml:space="preserve">2</w:t>
            </w:r>
            <w:r>
              <w:rPr>
                <w:rFonts w:hint="eastAsia" w:ascii="宋体" w:hAnsi="宋体"/>
                <w:sz w:val="24"/>
              </w:rPr>
              <w:t xml:space="preserve">分，最高得</w:t>
            </w:r>
            <w:r>
              <w:rPr>
                <w:rFonts w:ascii="宋体" w:hAnsi="宋体"/>
                <w:sz w:val="24"/>
              </w:rPr>
              <w:t xml:space="preserve">1</w:t>
            </w:r>
            <w:r>
              <w:rPr>
                <w:rFonts w:hint="eastAsia" w:ascii="宋体" w:hAnsi="宋体"/>
                <w:sz w:val="24"/>
              </w:rPr>
              <w:t xml:space="preserve">0分。</w:t>
            </w:r>
            <w:r>
              <w:rPr>
                <w:rFonts w:ascii="宋体" w:hAnsi="宋体"/>
                <w:sz w:val="24"/>
              </w:rPr>
            </w:r>
            <w:r/>
          </w:p>
          <w:p>
            <w:pPr>
              <w:pStyle w:val="1040"/>
              <w:spacing w:line="360" w:lineRule="exact"/>
              <w:widowControl/>
              <w:tabs>
                <w:tab w:val="left" w:pos="1200" w:leader="none"/>
              </w:tabs>
              <w:rPr>
                <w:rFonts w:hint="eastAsia" w:ascii="宋体" w:hAnsi="宋体"/>
                <w:sz w:val="24"/>
              </w:rPr>
            </w:pPr>
            <w:r>
              <w:rPr>
                <w:rFonts w:hint="eastAsia" w:ascii="宋体" w:hAnsi="宋体"/>
                <w:b/>
                <w:sz w:val="24"/>
              </w:rPr>
              <w:t xml:space="preserve">注：提供合同复印件</w:t>
            </w:r>
            <w:r>
              <w:rPr>
                <w:rFonts w:hint="eastAsia" w:ascii="宋体" w:hAnsi="宋体" w:cs="宋体"/>
                <w:b/>
                <w:bCs/>
                <w:sz w:val="24"/>
              </w:rPr>
              <w:t xml:space="preserve">并加盖公章，时间以合同签订日期为准，否则不得分。</w:t>
            </w:r>
            <w:r>
              <w:rPr>
                <w:rFonts w:hint="eastAsia" w:ascii="宋体" w:hAnsi="宋体"/>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634" w:type="pct"/>
            <w:vAlign w:val="center"/>
            <w:textDirection w:val="lrTb"/>
            <w:noWrap w:val="false"/>
          </w:tcPr>
          <w:p>
            <w:pPr>
              <w:pStyle w:val="1040"/>
              <w:ind w:firstLine="28"/>
              <w:jc w:val="center"/>
              <w:rPr>
                <w:rFonts w:ascii="宋体" w:hAnsi="宋体" w:cs="宋体"/>
                <w:sz w:val="24"/>
              </w:rPr>
            </w:pPr>
            <w:r>
              <w:rPr>
                <w:rFonts w:hint="eastAsia" w:ascii="宋体" w:hAnsi="宋体" w:cs="宋体"/>
                <w:sz w:val="24"/>
              </w:rPr>
              <w:t xml:space="preserve">奖项荣誉</w:t>
            </w:r>
            <w:r>
              <w:rPr>
                <w:rFonts w:ascii="宋体" w:hAnsi="宋体" w:cs="宋体"/>
                <w:sz w:val="24"/>
              </w:rPr>
            </w:r>
            <w:r/>
          </w:p>
        </w:tc>
        <w:tc>
          <w:tcPr>
            <w:tcW w:w="421" w:type="pct"/>
            <w:vAlign w:val="center"/>
            <w:textDirection w:val="lrTb"/>
            <w:noWrap w:val="false"/>
          </w:tcPr>
          <w:p>
            <w:pPr>
              <w:pStyle w:val="1040"/>
              <w:ind w:firstLine="28"/>
              <w:jc w:val="center"/>
              <w:rPr>
                <w:rFonts w:ascii="宋体" w:hAnsi="宋体" w:cs="宋体"/>
                <w:sz w:val="24"/>
              </w:rPr>
            </w:pPr>
            <w:r>
              <w:rPr>
                <w:rFonts w:ascii="宋体" w:hAnsi="宋体" w:cs="宋体"/>
                <w:sz w:val="24"/>
              </w:rPr>
              <w:t xml:space="preserve">6</w:t>
            </w:r>
            <w:r/>
          </w:p>
        </w:tc>
        <w:tc>
          <w:tcPr>
            <w:tcW w:w="3523" w:type="pct"/>
            <w:vAlign w:val="center"/>
            <w:textDirection w:val="lrTb"/>
            <w:noWrap w:val="false"/>
          </w:tcPr>
          <w:p>
            <w:pPr>
              <w:pStyle w:val="1040"/>
              <w:spacing w:line="360" w:lineRule="exact"/>
              <w:widowControl/>
              <w:tabs>
                <w:tab w:val="left" w:pos="1200" w:leader="none"/>
              </w:tabs>
              <w:rPr>
                <w:rFonts w:ascii="宋体" w:hAnsi="宋体"/>
                <w:sz w:val="24"/>
              </w:rPr>
            </w:pPr>
            <w:r>
              <w:rPr>
                <w:rFonts w:hint="eastAsia" w:ascii="宋体" w:hAnsi="宋体"/>
                <w:sz w:val="24"/>
              </w:rPr>
              <w:t xml:space="preserve">近三年以来（自磋商之日往前推算），项目团队成员或企业项目荣获过与本项目相关的奖项荣誉；国家级荣誉得</w:t>
            </w:r>
            <w:r>
              <w:rPr>
                <w:rFonts w:ascii="宋体" w:hAnsi="宋体"/>
                <w:sz w:val="24"/>
              </w:rPr>
              <w:t xml:space="preserve">3</w:t>
            </w:r>
            <w:r>
              <w:rPr>
                <w:rFonts w:hint="eastAsia" w:ascii="宋体" w:hAnsi="宋体"/>
                <w:sz w:val="24"/>
              </w:rPr>
              <w:t xml:space="preserve">分；省级荣誉得</w:t>
            </w:r>
            <w:r>
              <w:rPr>
                <w:rFonts w:ascii="宋体" w:hAnsi="宋体"/>
                <w:sz w:val="24"/>
              </w:rPr>
              <w:t xml:space="preserve">2</w:t>
            </w:r>
            <w:r>
              <w:rPr>
                <w:rFonts w:hint="eastAsia" w:ascii="宋体" w:hAnsi="宋体"/>
                <w:sz w:val="24"/>
              </w:rPr>
              <w:t xml:space="preserve">分；市级荣誉得</w:t>
            </w:r>
            <w:r>
              <w:rPr>
                <w:rFonts w:ascii="宋体" w:hAnsi="宋体"/>
                <w:sz w:val="24"/>
              </w:rPr>
              <w:t xml:space="preserve">1</w:t>
            </w:r>
            <w:r>
              <w:rPr>
                <w:rFonts w:hint="eastAsia" w:ascii="宋体" w:hAnsi="宋体"/>
                <w:sz w:val="24"/>
              </w:rPr>
              <w:t xml:space="preserve">分；本项最高得</w:t>
            </w:r>
            <w:r>
              <w:rPr>
                <w:rFonts w:ascii="宋体" w:hAnsi="宋体"/>
                <w:sz w:val="24"/>
              </w:rPr>
              <w:t xml:space="preserve">6</w:t>
            </w:r>
            <w:r>
              <w:rPr>
                <w:rFonts w:hint="eastAsia" w:ascii="宋体" w:hAnsi="宋体"/>
                <w:sz w:val="24"/>
              </w:rPr>
              <w:t xml:space="preserve">分。</w:t>
            </w:r>
            <w:r>
              <w:rPr>
                <w:rFonts w:ascii="宋体" w:hAnsi="宋体"/>
                <w:sz w:val="24"/>
              </w:rPr>
            </w:r>
            <w:r/>
          </w:p>
          <w:p>
            <w:pPr>
              <w:pStyle w:val="1040"/>
              <w:spacing w:line="360" w:lineRule="exact"/>
              <w:widowControl/>
              <w:tabs>
                <w:tab w:val="left" w:pos="1200" w:leader="none"/>
              </w:tabs>
              <w:rPr>
                <w:rFonts w:hint="eastAsia" w:ascii="宋体" w:hAnsi="宋体"/>
                <w:sz w:val="24"/>
              </w:rPr>
            </w:pPr>
            <w:r>
              <w:rPr>
                <w:rFonts w:hint="eastAsia" w:ascii="宋体" w:hAnsi="宋体"/>
                <w:b/>
                <w:sz w:val="24"/>
              </w:rPr>
              <w:t xml:space="preserve">注：提供相关证明材料</w:t>
            </w:r>
            <w:r>
              <w:rPr>
                <w:rFonts w:hint="eastAsia" w:ascii="宋体" w:hAnsi="宋体" w:cs="宋体"/>
                <w:b/>
                <w:bCs/>
                <w:sz w:val="24"/>
              </w:rPr>
              <w:t xml:space="preserve">并加盖公章，时间以颁发日期为准，否则不得分。</w:t>
            </w:r>
            <w:r>
              <w:rPr>
                <w:rFonts w:hint="eastAsia" w:ascii="宋体" w:hAnsi="宋体"/>
                <w:sz w:val="24"/>
              </w:rPr>
            </w:r>
            <w:r/>
          </w:p>
        </w:tc>
      </w:tr>
      <w:tr>
        <w:trPr>
          <w:trHeight w:val="170"/>
        </w:trPr>
        <w:tc>
          <w:tcPr>
            <w:tcW w:w="422" w:type="pct"/>
            <w:vAlign w:val="center"/>
            <w:textDirection w:val="lrTb"/>
            <w:noWrap w:val="false"/>
          </w:tcPr>
          <w:p>
            <w:pPr>
              <w:pStyle w:val="1040"/>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634" w:type="pct"/>
            <w:vAlign w:val="center"/>
            <w:textDirection w:val="lrTb"/>
            <w:noWrap w:val="false"/>
          </w:tcPr>
          <w:p>
            <w:pPr>
              <w:pStyle w:val="1040"/>
              <w:jc w:val="center"/>
              <w:spacing w:line="360" w:lineRule="exact"/>
              <w:tabs>
                <w:tab w:val="left" w:pos="1200" w:leader="none"/>
              </w:tabs>
              <w:rPr>
                <w:rFonts w:ascii="宋体" w:hAnsi="宋体" w:cs="宋体"/>
                <w:sz w:val="24"/>
              </w:rPr>
            </w:pPr>
            <w:r>
              <w:rPr>
                <w:rFonts w:hint="eastAsia" w:ascii="宋体" w:hAnsi="宋体" w:cs="宋体"/>
                <w:sz w:val="24"/>
              </w:rPr>
              <w:t xml:space="preserve">人员实力</w:t>
            </w:r>
            <w:r>
              <w:rPr>
                <w:rFonts w:ascii="宋体" w:hAnsi="宋体" w:cs="宋体"/>
                <w:sz w:val="24"/>
              </w:rPr>
            </w:r>
            <w:r/>
          </w:p>
        </w:tc>
        <w:tc>
          <w:tcPr>
            <w:tcW w:w="421" w:type="pct"/>
            <w:vAlign w:val="center"/>
            <w:textDirection w:val="lrTb"/>
            <w:noWrap w:val="false"/>
          </w:tcPr>
          <w:p>
            <w:pPr>
              <w:pStyle w:val="1040"/>
              <w:jc w:val="center"/>
              <w:spacing w:line="360" w:lineRule="exact"/>
              <w:widowControl/>
              <w:rPr>
                <w:rFonts w:ascii="宋体" w:hAnsi="宋体"/>
                <w:sz w:val="24"/>
              </w:rPr>
            </w:pPr>
            <w:r>
              <w:rPr>
                <w:rFonts w:ascii="宋体" w:hAnsi="宋体"/>
                <w:sz w:val="24"/>
              </w:rPr>
              <w:t xml:space="preserve">8</w:t>
            </w:r>
            <w:r>
              <w:rPr>
                <w:rFonts w:ascii="宋体" w:hAnsi="宋体"/>
                <w:sz w:val="24"/>
              </w:rPr>
            </w:r>
            <w:r/>
          </w:p>
        </w:tc>
        <w:tc>
          <w:tcPr>
            <w:tcW w:w="3523" w:type="pct"/>
            <w:vAlign w:val="center"/>
            <w:textDirection w:val="lrTb"/>
            <w:noWrap w:val="false"/>
          </w:tcPr>
          <w:p>
            <w:pPr>
              <w:pStyle w:val="1040"/>
              <w:jc w:val="left"/>
              <w:spacing w:line="360" w:lineRule="exact"/>
              <w:widowControl/>
              <w:rPr>
                <w:rFonts w:ascii="宋体" w:hAnsi="宋体"/>
                <w:sz w:val="24"/>
              </w:rPr>
            </w:pPr>
            <w:r>
              <w:rPr>
                <w:rFonts w:hint="eastAsia" w:ascii="宋体" w:hAnsi="宋体"/>
                <w:sz w:val="24"/>
              </w:rPr>
              <w:t xml:space="preserve">项目成员具有相关专业证书（例如：新媒体从业人员资格证、互联网新闻信息服务单位从业人员资格证、新媒体采编培训证书、记者证等），每提供一个证书得</w:t>
            </w:r>
            <w:r>
              <w:rPr>
                <w:rFonts w:ascii="宋体" w:hAnsi="宋体"/>
                <w:sz w:val="24"/>
              </w:rPr>
              <w:t xml:space="preserve">2</w:t>
            </w:r>
            <w:r>
              <w:rPr>
                <w:rFonts w:hint="eastAsia" w:ascii="宋体" w:hAnsi="宋体"/>
                <w:sz w:val="24"/>
              </w:rPr>
              <w:t xml:space="preserve">分，最高得</w:t>
            </w:r>
            <w:r>
              <w:rPr>
                <w:rFonts w:ascii="宋体" w:hAnsi="宋体"/>
                <w:sz w:val="24"/>
              </w:rPr>
              <w:t xml:space="preserve">8</w:t>
            </w:r>
            <w:r>
              <w:rPr>
                <w:rFonts w:hint="eastAsia" w:ascii="宋体" w:hAnsi="宋体"/>
                <w:sz w:val="24"/>
              </w:rPr>
              <w:t xml:space="preserve">分。</w:t>
            </w:r>
            <w:r>
              <w:rPr>
                <w:rFonts w:ascii="宋体" w:hAnsi="宋体"/>
                <w:sz w:val="24"/>
              </w:rPr>
            </w:r>
            <w:r/>
          </w:p>
          <w:p>
            <w:pPr>
              <w:pStyle w:val="1040"/>
              <w:jc w:val="left"/>
              <w:spacing w:line="360" w:lineRule="exact"/>
              <w:widowControl/>
              <w:rPr>
                <w:rFonts w:ascii="宋体" w:hAnsi="宋体"/>
                <w:b/>
                <w:sz w:val="24"/>
              </w:rPr>
            </w:pPr>
            <w:r>
              <w:rPr>
                <w:rFonts w:hint="eastAsia" w:ascii="宋体" w:hAnsi="宋体"/>
                <w:b/>
                <w:sz w:val="24"/>
              </w:rPr>
              <w:t xml:space="preserve">注：响应文件中需提供相关专业证书的复印件，并提供近三个月（自磋商之日起往前推算）供应商为上述人员缴纳的社保证明，加盖供应商公章，否则不得分。</w:t>
            </w:r>
            <w:r>
              <w:rPr>
                <w:rFonts w:ascii="宋体" w:hAnsi="宋体"/>
                <w:b/>
                <w:sz w:val="24"/>
              </w:rPr>
            </w:r>
            <w:r/>
          </w:p>
        </w:tc>
      </w:tr>
      <w:tr>
        <w:trPr>
          <w:trHeight w:val="170"/>
        </w:trPr>
        <w:tc>
          <w:tcPr>
            <w:gridSpan w:val="2"/>
            <w:tcW w:w="1056" w:type="pct"/>
            <w:vAlign w:val="center"/>
            <w:textDirection w:val="lrTb"/>
            <w:noWrap w:val="false"/>
          </w:tcPr>
          <w:p>
            <w:pPr>
              <w:pStyle w:val="1040"/>
              <w:ind w:firstLine="28"/>
              <w:jc w:val="center"/>
              <w:rPr>
                <w:rFonts w:ascii="宋体" w:hAnsi="宋体"/>
                <w:sz w:val="24"/>
              </w:rPr>
            </w:pPr>
            <w:r>
              <w:rPr>
                <w:rFonts w:ascii="宋体" w:hAnsi="宋体"/>
                <w:sz w:val="24"/>
              </w:rPr>
              <w:t xml:space="preserve">合计</w:t>
            </w:r>
            <w:r/>
          </w:p>
        </w:tc>
        <w:tc>
          <w:tcPr>
            <w:tcW w:w="421" w:type="pct"/>
            <w:vAlign w:val="center"/>
            <w:textDirection w:val="lrTb"/>
            <w:noWrap w:val="false"/>
          </w:tcPr>
          <w:p>
            <w:pPr>
              <w:pStyle w:val="1040"/>
              <w:ind w:firstLine="28"/>
              <w:jc w:val="center"/>
              <w:rPr>
                <w:rFonts w:ascii="宋体" w:hAnsi="宋体"/>
                <w:sz w:val="24"/>
              </w:rPr>
            </w:pPr>
            <w:r>
              <w:rPr>
                <w:rFonts w:ascii="宋体" w:hAnsi="宋体"/>
                <w:sz w:val="24"/>
              </w:rPr>
              <w:t xml:space="preserve">100</w:t>
            </w:r>
            <w:r/>
          </w:p>
        </w:tc>
        <w:tc>
          <w:tcPr>
            <w:tcW w:w="3523" w:type="pct"/>
            <w:vAlign w:val="center"/>
            <w:textDirection w:val="lrTb"/>
            <w:noWrap w:val="false"/>
          </w:tcPr>
          <w:p>
            <w:pPr>
              <w:pStyle w:val="1040"/>
              <w:rPr>
                <w:rFonts w:ascii="宋体" w:hAnsi="宋体"/>
                <w:sz w:val="24"/>
              </w:rPr>
            </w:pPr>
            <w:r>
              <w:rPr>
                <w:rFonts w:ascii="宋体" w:hAnsi="宋体"/>
                <w:sz w:val="24"/>
              </w:rPr>
            </w:r>
            <w:r/>
          </w:p>
        </w:tc>
      </w:tr>
    </w:tbl>
    <w:p>
      <w:pPr>
        <w:pStyle w:val="1040"/>
        <w:ind w:left="1080"/>
        <w:spacing w:line="360" w:lineRule="auto"/>
        <w:tabs>
          <w:tab w:val="left" w:pos="360" w:leader="none"/>
          <w:tab w:val="left" w:pos="1080" w:leader="none"/>
        </w:tabs>
        <w:rPr>
          <w:sz w:val="24"/>
        </w:rPr>
      </w:pPr>
      <w:r>
        <w:rPr>
          <w:sz w:val="24"/>
        </w:rPr>
      </w:r>
      <w:r/>
    </w:p>
    <w:p>
      <w:pPr>
        <w:pStyle w:val="1040"/>
        <w:jc w:val="left"/>
        <w:widowControl/>
        <w:rPr>
          <w:b/>
          <w:sz w:val="36"/>
          <w:szCs w:val="36"/>
        </w:rPr>
      </w:pPr>
      <w:r>
        <w:rPr>
          <w:b/>
          <w:sz w:val="36"/>
          <w:szCs w:val="36"/>
        </w:rPr>
      </w:r>
      <w:r/>
    </w:p>
    <w:p>
      <w:pPr>
        <w:pStyle w:val="1040"/>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1135"/>
        <w:contextualSpacing/>
        <w:ind w:left="482" w:firstLine="0"/>
        <w:spacing w:line="360" w:lineRule="auto"/>
        <w:tabs>
          <w:tab w:val="left" w:pos="567" w:leader="none"/>
          <w:tab w:val="left" w:pos="1134" w:leader="none"/>
        </w:tabs>
        <w:rPr>
          <w:rFonts w:ascii="宋体" w:hAnsi="宋体"/>
          <w:b/>
          <w:sz w:val="24"/>
          <w:szCs w:val="24"/>
        </w:rPr>
      </w:pPr>
      <w:r>
        <w:rPr>
          <w:rFonts w:hint="eastAsia" w:ascii="宋体" w:hAnsi="宋体"/>
          <w:b/>
          <w:sz w:val="24"/>
          <w:szCs w:val="24"/>
        </w:rPr>
        <w:t xml:space="preserve">一、项目</w:t>
      </w:r>
      <w:r>
        <w:rPr>
          <w:rFonts w:hint="eastAsia" w:ascii="宋体" w:hAnsi="宋体"/>
          <w:b/>
          <w:sz w:val="24"/>
          <w:szCs w:val="24"/>
        </w:rPr>
        <w:t xml:space="preserve">概况</w:t>
      </w:r>
      <w:r>
        <w:rPr>
          <w:rFonts w:ascii="宋体" w:hAnsi="宋体"/>
          <w:b/>
          <w:sz w:val="24"/>
          <w:szCs w:val="24"/>
        </w:rPr>
      </w:r>
      <w:r/>
    </w:p>
    <w:p>
      <w:pPr>
        <w:pStyle w:val="1040"/>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为进一步强化新媒体宣传与运营，需派驻记者、摄影师、美工等相关专职人员，做好微信公众号、微博、抖音、视频号等各类新媒体平台运维，以及政务报道、新媒体宣传等保障工作。</w:t>
      </w:r>
      <w:r>
        <w:rPr>
          <w:rFonts w:ascii="宋体" w:hAnsi="宋体"/>
          <w:sz w:val="24"/>
        </w:rPr>
      </w:r>
      <w:r/>
    </w:p>
    <w:p>
      <w:pPr>
        <w:pStyle w:val="1040"/>
        <w:contextualSpacing/>
        <w:ind w:firstLine="482"/>
        <w:spacing w:line="360" w:lineRule="auto"/>
        <w:tabs>
          <w:tab w:val="left" w:pos="567" w:leader="none"/>
          <w:tab w:val="left" w:pos="1134" w:leader="none"/>
        </w:tabs>
        <w:rPr>
          <w:rFonts w:hint="eastAsia" w:ascii="宋体" w:hAnsi="宋体"/>
          <w:b/>
          <w:bCs/>
          <w:sz w:val="24"/>
        </w:rPr>
      </w:pPr>
      <w:r>
        <w:rPr>
          <w:rFonts w:hint="eastAsia" w:ascii="宋体" w:hAnsi="宋体"/>
          <w:b/>
          <w:bCs/>
          <w:sz w:val="24"/>
        </w:rPr>
        <w:t xml:space="preserve">二、服务要求</w:t>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1.向常州经开区派驻架构完整的服务团队，由执行主编负总责，包含视频团队、文字团队、美工等人员配置，团队人数为8人（实际人员数量根据工作实际需要确定）。</w:t>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2.完成经开区融媒体中心日常工作。重点维护微信公众号、官方微博、抖音等平台，并根据发展需要进行扩展和调整；向经开区官方网站提供新闻报道。</w:t>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3.拍摄经开区活动的图片及视频资料，并建设图片、视频数据库。</w:t>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4.围绕经开区中心工作，策划主题宣传，积极向外投送稿件；策划互动活动，推广产品。</w:t>
      </w:r>
      <w:r/>
    </w:p>
    <w:p>
      <w:pPr>
        <w:pStyle w:val="1040"/>
        <w:contextualSpacing/>
        <w:ind w:firstLine="480"/>
        <w:spacing w:line="360" w:lineRule="auto"/>
        <w:tabs>
          <w:tab w:val="left" w:pos="567" w:leader="none"/>
          <w:tab w:val="left" w:pos="1134" w:leader="none"/>
        </w:tabs>
        <w:rPr>
          <w:rFonts w:hint="eastAsia" w:ascii="宋体" w:hAnsi="宋体"/>
          <w:sz w:val="32"/>
          <w:szCs w:val="32"/>
        </w:rPr>
      </w:pPr>
      <w:r>
        <w:rPr>
          <w:rFonts w:hint="eastAsia" w:ascii="宋体" w:hAnsi="宋体"/>
          <w:bCs/>
          <w:sz w:val="24"/>
        </w:rPr>
        <w:t xml:space="preserve">5.完成采购人交办的其他事项。</w:t>
      </w:r>
      <w:r>
        <w:rPr>
          <w:rFonts w:hint="eastAsia" w:ascii="宋体" w:hAnsi="宋体"/>
          <w:sz w:val="32"/>
          <w:szCs w:val="32"/>
        </w:rPr>
      </w:r>
      <w:r/>
    </w:p>
    <w:p>
      <w:pPr>
        <w:pStyle w:val="1135"/>
        <w:contextualSpacing/>
        <w:ind w:left="482" w:firstLine="0"/>
        <w:spacing w:line="360" w:lineRule="auto"/>
        <w:tabs>
          <w:tab w:val="left" w:pos="567" w:leader="none"/>
          <w:tab w:val="left" w:pos="1134" w:leader="none"/>
        </w:tabs>
        <w:rPr>
          <w:rFonts w:ascii="宋体" w:hAnsi="宋体"/>
          <w:b/>
          <w:sz w:val="24"/>
          <w:szCs w:val="24"/>
        </w:rPr>
      </w:pPr>
      <w:r>
        <w:rPr>
          <w:rFonts w:hint="eastAsia" w:ascii="宋体" w:hAnsi="宋体"/>
          <w:b/>
          <w:sz w:val="24"/>
          <w:szCs w:val="24"/>
        </w:rPr>
        <w:t xml:space="preserve">三、人员要求</w:t>
      </w:r>
      <w:r>
        <w:rPr>
          <w:rFonts w:ascii="宋体" w:hAnsi="宋体"/>
          <w:b/>
          <w:sz w:val="24"/>
          <w:szCs w:val="24"/>
        </w:rPr>
      </w:r>
      <w:r/>
    </w:p>
    <w:p>
      <w:pPr>
        <w:pStyle w:val="1040"/>
        <w:contextualSpacing/>
        <w:ind w:firstLine="480"/>
        <w:spacing w:line="360" w:lineRule="auto"/>
        <w:tabs>
          <w:tab w:val="left" w:pos="567" w:leader="none"/>
          <w:tab w:val="left" w:pos="1134" w:leader="none"/>
        </w:tabs>
        <w:rPr>
          <w:rFonts w:ascii="宋体" w:hAnsi="宋体"/>
          <w:b/>
          <w:i/>
          <w:sz w:val="24"/>
        </w:rPr>
      </w:pPr>
      <w:r>
        <w:rPr>
          <w:rFonts w:hint="eastAsia" w:ascii="宋体" w:hAnsi="宋体"/>
          <w:sz w:val="24"/>
        </w:rPr>
        <w:t xml:space="preserve">配置服务团队，包括但不限于创意、设计、拍摄、剪辑、特效制作、配音、字幕、后期制作等人员。为本项目提供足够数量的人员，且相关人员具有与本项目相关专业的学历、工作经验。</w:t>
      </w:r>
      <w:r>
        <w:rPr>
          <w:rFonts w:ascii="宋体" w:hAnsi="宋体"/>
          <w:b/>
          <w:i/>
          <w:sz w:val="24"/>
        </w:rPr>
      </w:r>
      <w:r/>
    </w:p>
    <w:p>
      <w:pPr>
        <w:pStyle w:val="1135"/>
        <w:contextualSpacing/>
        <w:ind w:left="482" w:firstLine="0"/>
        <w:spacing w:line="360" w:lineRule="auto"/>
        <w:tabs>
          <w:tab w:val="left" w:pos="567" w:leader="none"/>
          <w:tab w:val="left" w:pos="1134" w:leader="none"/>
        </w:tabs>
        <w:rPr>
          <w:rFonts w:hint="eastAsia" w:ascii="宋体" w:hAnsi="宋体"/>
          <w:b/>
          <w:sz w:val="24"/>
          <w:szCs w:val="24"/>
        </w:rPr>
      </w:pPr>
      <w:r>
        <w:rPr>
          <w:rFonts w:hint="eastAsia" w:ascii="宋体" w:hAnsi="宋体"/>
          <w:b/>
          <w:sz w:val="24"/>
          <w:szCs w:val="24"/>
        </w:rPr>
        <w:t xml:space="preserve">四、服务要求</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提供快速的售后服务，保证响应时间不小于半小时。</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所有拍摄素材、作品等归采购人所有，供应商为采购人保存一年。</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成交供应商响应时提供的脚本创意、文案撰写不能存在剽窃抄袭，所涉各类视频的原创音乐必须确保无版权纠纷。</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成交供应商成交后为本项目提供的脚本创意、文案撰写不能存在剽窃抄袭，否则采购人有权终止合同，如已给采购人造成损失，则采购人有权要求成交人按照实际赔偿损失费。</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知识产权的要求：</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hint="eastAsia" w:ascii="宋体" w:hAnsi="宋体"/>
          <w:sz w:val="24"/>
          <w:szCs w:val="24"/>
        </w:rPr>
        <w:t xml:space="preserve">（1）本项目全部知识产权均归采购人所有（独有），未经采购人书面同意，无论是否被采购人所采用供应商不得对外发布。</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hint="eastAsia" w:ascii="宋体" w:hAnsi="宋体"/>
          <w:sz w:val="24"/>
          <w:szCs w:val="24"/>
        </w:rPr>
        <w:t xml:space="preserve">（2）采购人提供的资料文件，供应商具有保密义务。</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hint="eastAsia" w:ascii="宋体" w:hAnsi="宋体"/>
          <w:sz w:val="24"/>
          <w:szCs w:val="24"/>
        </w:rPr>
        <w:t xml:space="preserve">（3）供应商为本项目而引用、收集其他社会上的文件、软件所涉及的知识产权费用和法律纠纷由供应商自行负责，由此而引起的法律纠纷以及费用须由供应商全部承担。</w:t>
      </w:r>
      <w:r/>
    </w:p>
    <w:p>
      <w:pPr>
        <w:pStyle w:val="1135"/>
        <w:contextualSpacing/>
        <w:ind w:left="-1" w:firstLine="480"/>
        <w:jc w:val="left"/>
        <w:spacing w:line="360" w:lineRule="auto"/>
        <w:tabs>
          <w:tab w:val="left" w:pos="567" w:leader="none"/>
          <w:tab w:val="left" w:pos="1134"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与本次采购项目有关的质量、安全问题均由供应商负责，相关的人员、财产责任风险均由供应商承担。</w:t>
      </w:r>
      <w:r>
        <w:rPr>
          <w:rFonts w:ascii="宋体" w:hAnsi="宋体"/>
          <w:sz w:val="24"/>
          <w:szCs w:val="24"/>
        </w:rPr>
      </w:r>
      <w:r/>
    </w:p>
    <w:p>
      <w:pPr>
        <w:pStyle w:val="1040"/>
        <w:ind w:right="210" w:firstLine="482"/>
        <w:jc w:val="left"/>
        <w:spacing w:line="360" w:lineRule="auto"/>
        <w:rPr>
          <w:rFonts w:ascii="宋体" w:hAnsi="宋体" w:cs="宋体"/>
          <w:b/>
          <w:sz w:val="24"/>
        </w:rPr>
      </w:pPr>
      <w:r>
        <w:rPr>
          <w:rFonts w:hint="eastAsia" w:ascii="宋体" w:hAnsi="宋体" w:cs="宋体"/>
          <w:b/>
          <w:sz w:val="24"/>
        </w:rPr>
        <w:t xml:space="preserve">五、报价方式</w:t>
      </w:r>
      <w:r>
        <w:rPr>
          <w:rFonts w:ascii="宋体" w:hAnsi="宋体" w:cs="宋体"/>
          <w:b/>
          <w:sz w:val="24"/>
        </w:rPr>
      </w:r>
      <w:r/>
    </w:p>
    <w:p>
      <w:pPr>
        <w:pStyle w:val="1040"/>
        <w:contextualSpacing/>
        <w:ind w:firstLine="480"/>
        <w:spacing w:line="360" w:lineRule="auto"/>
        <w:rPr>
          <w:rFonts w:hint="eastAsia" w:ascii="宋体" w:hAnsi="宋体"/>
          <w:sz w:val="24"/>
        </w:rPr>
      </w:pPr>
      <w:r>
        <w:rPr>
          <w:rFonts w:hint="eastAsia" w:ascii="宋体" w:hAnsi="宋体"/>
          <w:sz w:val="24"/>
        </w:rPr>
        <w:t xml:space="preserve">本项目报价为</w:t>
      </w:r>
      <w:r>
        <w:rPr>
          <w:rFonts w:hint="eastAsia" w:ascii="宋体" w:hAnsi="宋体"/>
          <w:b/>
          <w:sz w:val="24"/>
          <w:u w:val="single"/>
        </w:rPr>
        <w:t xml:space="preserve">固定总价</w:t>
      </w:r>
      <w:r>
        <w:rPr>
          <w:rFonts w:hint="eastAsia" w:ascii="宋体" w:hAnsi="宋体"/>
          <w:sz w:val="24"/>
        </w:rPr>
        <w:t xml:space="preserve">，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35"/>
        <w:contextualSpacing/>
        <w:ind w:firstLine="480"/>
        <w:jc w:val="left"/>
        <w:spacing w:line="360" w:lineRule="auto"/>
        <w:rPr>
          <w:rFonts w:ascii="Times New Roman" w:hAnsi="Times New Roman"/>
          <w:sz w:val="24"/>
          <w:szCs w:val="24"/>
        </w:rPr>
      </w:pPr>
      <w:r>
        <w:rPr>
          <w:rFonts w:hint="eastAsia" w:ascii="宋体" w:hAnsi="宋体"/>
          <w:sz w:val="24"/>
        </w:rPr>
        <w:t xml:space="preserve">报价货币为人民币，评审时以人民币为准。</w:t>
      </w:r>
      <w:r>
        <w:rPr>
          <w:rFonts w:ascii="Times New Roman" w:hAnsi="Times New Roman"/>
          <w:sz w:val="24"/>
          <w:szCs w:val="24"/>
        </w:rPr>
      </w:r>
      <w:r/>
    </w:p>
    <w:p>
      <w:pPr>
        <w:pStyle w:val="1040"/>
        <w:ind w:right="210" w:firstLine="482"/>
        <w:jc w:val="left"/>
        <w:spacing w:line="360" w:lineRule="auto"/>
        <w:rPr>
          <w:rFonts w:ascii="宋体" w:hAnsi="宋体" w:cs="宋体"/>
          <w:b/>
          <w:sz w:val="24"/>
        </w:rPr>
      </w:pPr>
      <w:r>
        <w:rPr>
          <w:rFonts w:hint="eastAsia" w:ascii="宋体" w:hAnsi="宋体" w:cs="宋体"/>
          <w:b/>
          <w:sz w:val="24"/>
        </w:rPr>
        <w:t xml:space="preserve">六、付款方式</w:t>
      </w:r>
      <w:r>
        <w:rPr>
          <w:rFonts w:ascii="宋体" w:hAnsi="宋体" w:cs="宋体"/>
          <w:b/>
          <w:sz w:val="24"/>
        </w:rPr>
      </w:r>
      <w:r/>
    </w:p>
    <w:p>
      <w:pPr>
        <w:pStyle w:val="1040"/>
        <w:contextualSpacing/>
        <w:ind w:firstLine="480"/>
        <w:spacing w:line="360" w:lineRule="auto"/>
        <w:rPr>
          <w:rFonts w:ascii="宋体" w:hAnsi="宋体"/>
          <w:sz w:val="24"/>
        </w:rPr>
      </w:pPr>
      <w:r>
        <w:rPr>
          <w:rFonts w:hint="eastAsia" w:ascii="宋体" w:hAnsi="宋体"/>
          <w:sz w:val="24"/>
        </w:rPr>
        <w:t xml:space="preserve">签订合同后，支付合同价的</w:t>
      </w:r>
      <w:r>
        <w:rPr>
          <w:rFonts w:ascii="宋体" w:hAnsi="宋体"/>
          <w:sz w:val="24"/>
        </w:rPr>
        <w:t xml:space="preserve">6</w:t>
      </w:r>
      <w:r>
        <w:rPr>
          <w:rFonts w:hint="eastAsia" w:ascii="宋体" w:hAnsi="宋体"/>
          <w:sz w:val="24"/>
        </w:rPr>
        <w:t xml:space="preserve">0%作为预付款（在签订合同时，供应商明确表示无需预付款或者主动要求降低预付款比例的，采购人可不适用前述规定）；剩余款项待</w:t>
      </w:r>
      <w:r>
        <w:rPr>
          <w:rFonts w:hint="eastAsia" w:ascii="宋体" w:hAnsi="宋体"/>
          <w:sz w:val="24"/>
        </w:rPr>
        <w:t xml:space="preserve">202</w:t>
      </w:r>
      <w:r>
        <w:rPr>
          <w:rFonts w:ascii="宋体" w:hAnsi="宋体"/>
          <w:sz w:val="24"/>
        </w:rPr>
        <w:t xml:space="preserve">6</w:t>
      </w:r>
      <w:r>
        <w:rPr>
          <w:rFonts w:hint="eastAsia" w:ascii="宋体" w:hAnsi="宋体"/>
          <w:sz w:val="24"/>
        </w:rPr>
        <w:t xml:space="preserve">年11月底前一次性付清余款（无息）。</w:t>
      </w:r>
      <w:r>
        <w:rPr>
          <w:rFonts w:ascii="宋体" w:hAnsi="宋体"/>
          <w:sz w:val="24"/>
        </w:rPr>
      </w:r>
      <w:r/>
    </w:p>
    <w:p>
      <w:pPr>
        <w:pStyle w:val="1040"/>
        <w:ind w:firstLine="482"/>
        <w:spacing w:line="360" w:lineRule="auto"/>
        <w:rPr>
          <w:rFonts w:hint="eastAsia" w:ascii="宋体" w:hAnsi="宋体"/>
          <w:b/>
          <w:sz w:val="24"/>
        </w:rPr>
      </w:pPr>
      <w:r>
        <w:rPr>
          <w:rFonts w:hint="eastAsia" w:ascii="宋体" w:hAnsi="宋体"/>
          <w:b/>
          <w:sz w:val="24"/>
        </w:rPr>
      </w:r>
      <w:r/>
    </w:p>
    <w:p>
      <w:pPr>
        <w:pStyle w:val="1040"/>
        <w:jc w:val="left"/>
        <w:widowControl/>
        <w:rPr>
          <w:b/>
          <w:sz w:val="36"/>
          <w:szCs w:val="36"/>
        </w:rPr>
      </w:pPr>
      <w:r>
        <w:rPr>
          <w:b/>
          <w:sz w:val="36"/>
          <w:szCs w:val="36"/>
        </w:rPr>
        <w:br w:type="page" w:clear="all"/>
        <w:t xml:space="preserve"> </w:t>
      </w:r>
      <w:r/>
    </w:p>
    <w:p>
      <w:pPr>
        <w:pStyle w:val="1040"/>
        <w:jc w:val="center"/>
        <w:spacing w:line="360" w:lineRule="auto"/>
        <w:rPr>
          <w:b/>
          <w:sz w:val="36"/>
          <w:szCs w:val="36"/>
        </w:rPr>
        <w:outlineLvl w:val="0"/>
      </w:pPr>
      <w:r/>
      <w:bookmarkStart w:id="676" w:name="_Toc104818929"/>
      <w:r>
        <w:rPr>
          <w:b/>
          <w:sz w:val="36"/>
          <w:szCs w:val="36"/>
        </w:rPr>
        <w:t xml:space="preserve">第五章   合同草案条款</w:t>
      </w:r>
      <w:bookmarkEnd w:id="676"/>
      <w:r>
        <w:rPr>
          <w:b/>
          <w:sz w:val="36"/>
          <w:szCs w:val="36"/>
        </w:rPr>
      </w:r>
      <w:r/>
    </w:p>
    <w:p>
      <w:pPr>
        <w:pStyle w:val="1080"/>
        <w:spacing w:line="360" w:lineRule="auto"/>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t xml:space="preserve">合同编号：</w:t>
      </w:r>
      <w:r/>
    </w:p>
    <w:p>
      <w:pPr>
        <w:pStyle w:val="1080"/>
        <w:spacing w:line="360" w:lineRule="auto"/>
        <w:rPr>
          <w:rFonts w:cs="宋体"/>
          <w:sz w:val="24"/>
          <w:szCs w:val="24"/>
          <w:u w:val="single"/>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cs="宋体"/>
          <w:sz w:val="24"/>
          <w:szCs w:val="24"/>
        </w:rPr>
        <w:t xml:space="preserve">签订地点：</w:t>
      </w:r>
      <w:r>
        <w:rPr>
          <w:rFonts w:cs="宋体"/>
          <w:sz w:val="24"/>
          <w:szCs w:val="24"/>
          <w:u w:val="single"/>
        </w:rPr>
      </w:r>
      <w:r/>
    </w:p>
    <w:p>
      <w:pPr>
        <w:pStyle w:val="1055"/>
        <w:ind w:firstLine="5280"/>
        <w:spacing w:line="360" w:lineRule="auto"/>
        <w:rPr>
          <w:rFonts w:hint="eastAsia" w:hAnsi="宋体" w:cs="宋体"/>
          <w:b/>
        </w:rPr>
      </w:pPr>
      <w:r>
        <w:rPr>
          <w:rFonts w:hint="eastAsia" w:hAnsi="宋体" w:cs="宋体"/>
        </w:rPr>
        <w:t xml:space="preserve">合同时间: </w:t>
      </w:r>
      <w:r>
        <w:rPr>
          <w:rFonts w:hint="eastAsia" w:hAnsi="宋体" w:cs="宋体"/>
          <w:u w:val="single"/>
        </w:rPr>
        <w:t xml:space="preserve">    年   月   日</w:t>
      </w:r>
      <w:r>
        <w:rPr>
          <w:rFonts w:hint="eastAsia" w:hAnsi="宋体" w:cs="宋体"/>
          <w:b/>
        </w:rPr>
      </w:r>
      <w:r/>
    </w:p>
    <w:p>
      <w:pPr>
        <w:pStyle w:val="1080"/>
        <w:ind w:firstLine="485"/>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p>
    <w:p>
      <w:pPr>
        <w:pStyle w:val="1080"/>
        <w:ind w:firstLine="487"/>
        <w:spacing w:line="360" w:lineRule="auto"/>
        <w:rPr>
          <w:rFonts w:cs="宋体"/>
          <w:b/>
          <w:sz w:val="24"/>
          <w:szCs w:val="24"/>
        </w:rPr>
      </w:pPr>
      <w:r>
        <w:rPr>
          <w:rFonts w:cs="宋体"/>
          <w:b/>
          <w:sz w:val="24"/>
          <w:szCs w:val="24"/>
        </w:rPr>
        <w:t xml:space="preserve">第一条 合同标的</w:t>
      </w:r>
      <w:r/>
    </w:p>
    <w:p>
      <w:pPr>
        <w:pStyle w:val="1040"/>
        <w:contextualSpacing/>
        <w:ind w:firstLine="480"/>
        <w:spacing w:line="360" w:lineRule="auto"/>
        <w:tabs>
          <w:tab w:val="left" w:pos="567" w:leader="none"/>
          <w:tab w:val="left" w:pos="1134"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为进一步强化新媒体宣传与运营，需派驻记者、摄影师、美工等相关专职人员，做好微信公众号、微博、抖音、视频号等各类新媒体平台运维，以及政务报道、新媒体宣传等保障工作。</w:t>
      </w:r>
      <w:r>
        <w:rPr>
          <w:rFonts w:ascii="宋体" w:hAnsi="宋体"/>
          <w:sz w:val="24"/>
        </w:rPr>
      </w:r>
      <w:r/>
    </w:p>
    <w:p>
      <w:pPr>
        <w:pStyle w:val="1040"/>
        <w:contextualSpacing/>
        <w:ind w:firstLine="480"/>
        <w:spacing w:line="360" w:lineRule="auto"/>
        <w:tabs>
          <w:tab w:val="left" w:pos="567" w:leader="none"/>
          <w:tab w:val="left" w:pos="1134"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合同履行期限：</w:t>
      </w:r>
      <w:r>
        <w:rPr>
          <w:rFonts w:hint="eastAsia" w:ascii="宋体" w:hAnsi="宋体"/>
          <w:sz w:val="24"/>
        </w:rPr>
        <w:t xml:space="preserve">自合同签订之日起至2026年12月31日。</w:t>
      </w:r>
      <w:r>
        <w:rPr>
          <w:rFonts w:hint="eastAsia" w:ascii="宋体" w:hAnsi="宋体"/>
          <w:sz w:val="24"/>
        </w:rPr>
      </w:r>
      <w:r/>
    </w:p>
    <w:p>
      <w:pPr>
        <w:pStyle w:val="1080"/>
        <w:ind w:firstLine="487"/>
        <w:spacing w:line="360" w:lineRule="auto"/>
        <w:rPr>
          <w:rFonts w:cs="宋体"/>
          <w:b/>
          <w:sz w:val="24"/>
          <w:szCs w:val="24"/>
        </w:rPr>
      </w:pPr>
      <w:r>
        <w:rPr>
          <w:rFonts w:cs="宋体"/>
          <w:b/>
          <w:sz w:val="24"/>
          <w:szCs w:val="24"/>
        </w:rPr>
        <w:t xml:space="preserve">第二条 合同价格</w:t>
      </w:r>
      <w:r/>
    </w:p>
    <w:p>
      <w:pPr>
        <w:pStyle w:val="1080"/>
        <w:ind w:firstLine="487"/>
        <w:jc w:val="left"/>
        <w:spacing w:line="360" w:lineRule="auto"/>
        <w:rPr>
          <w:rFonts w:cs="宋体"/>
          <w:b/>
          <w:sz w:val="24"/>
          <w:szCs w:val="24"/>
        </w:rPr>
      </w:pPr>
      <w:r>
        <w:rPr>
          <w:rFonts w:cs="宋体"/>
          <w:b/>
          <w:sz w:val="24"/>
          <w:szCs w:val="24"/>
        </w:rPr>
        <w:t xml:space="preserve">签约合同总价（人民币，下同）：</w:t>
      </w:r>
      <w:r>
        <w:rPr>
          <w:rFonts w:cs="宋体"/>
          <w:b/>
          <w:sz w:val="24"/>
          <w:szCs w:val="24"/>
          <w:u w:val="single"/>
        </w:rPr>
        <w:t xml:space="preserve">             元</w:t>
      </w:r>
      <w:r>
        <w:rPr>
          <w:rFonts w:cs="宋体"/>
          <w:b/>
          <w:sz w:val="24"/>
          <w:szCs w:val="24"/>
        </w:rPr>
        <w:t xml:space="preserve">（小写       ）。 </w:t>
      </w:r>
      <w:r/>
    </w:p>
    <w:p>
      <w:pPr>
        <w:pStyle w:val="1080"/>
        <w:ind w:firstLine="485"/>
        <w:spacing w:line="360" w:lineRule="auto"/>
        <w:rPr>
          <w:rFonts w:cs="宋体"/>
          <w:sz w:val="24"/>
          <w:szCs w:val="24"/>
        </w:rPr>
      </w:pPr>
      <w:r>
        <w:rPr>
          <w:rFonts w:cs="宋体"/>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80"/>
        <w:ind w:firstLine="485"/>
        <w:spacing w:line="360" w:lineRule="auto"/>
        <w:rPr>
          <w:rFonts w:cs="宋体"/>
          <w:sz w:val="24"/>
          <w:szCs w:val="24"/>
        </w:rPr>
      </w:pPr>
      <w:r>
        <w:rPr>
          <w:rFonts w:cs="宋体"/>
          <w:sz w:val="24"/>
          <w:szCs w:val="24"/>
        </w:rPr>
        <w:t xml:space="preserve">本合同总价款还包含乙方应当提供的伴随服务/售后服务费用。</w:t>
      </w:r>
      <w:r/>
    </w:p>
    <w:p>
      <w:pPr>
        <w:pStyle w:val="1080"/>
        <w:ind w:firstLine="487"/>
        <w:spacing w:line="360" w:lineRule="auto"/>
        <w:rPr>
          <w:rFonts w:cs="宋体"/>
          <w:b/>
          <w:sz w:val="24"/>
          <w:szCs w:val="24"/>
        </w:rPr>
      </w:pPr>
      <w:r>
        <w:rPr>
          <w:rFonts w:cs="宋体"/>
          <w:b/>
          <w:sz w:val="24"/>
          <w:szCs w:val="24"/>
        </w:rPr>
        <w:t xml:space="preserve">第三条 组成本合同的有关文件</w:t>
      </w:r>
      <w:r/>
    </w:p>
    <w:p>
      <w:pPr>
        <w:pStyle w:val="1080"/>
        <w:ind w:firstLine="485"/>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p>
    <w:p>
      <w:pPr>
        <w:pStyle w:val="1080"/>
        <w:ind w:firstLine="485"/>
        <w:spacing w:line="360" w:lineRule="auto"/>
        <w:rPr>
          <w:rFonts w:cs="宋体"/>
          <w:sz w:val="24"/>
          <w:szCs w:val="24"/>
        </w:rPr>
      </w:pPr>
      <w:r>
        <w:rPr>
          <w:rFonts w:cs="宋体"/>
          <w:sz w:val="24"/>
          <w:szCs w:val="24"/>
        </w:rPr>
        <w:t xml:space="preserve">（1）竞争性磋商文件（编号：   ）          （2）乙方提供的磋商响应文件； </w:t>
      </w:r>
      <w:r/>
    </w:p>
    <w:p>
      <w:pPr>
        <w:pStyle w:val="1080"/>
        <w:ind w:firstLine="485"/>
        <w:spacing w:line="360" w:lineRule="auto"/>
        <w:rPr>
          <w:rFonts w:cs="宋体"/>
          <w:sz w:val="24"/>
          <w:szCs w:val="24"/>
        </w:rPr>
      </w:pPr>
      <w:r>
        <w:rPr>
          <w:rFonts w:cs="宋体"/>
          <w:sz w:val="24"/>
          <w:szCs w:val="24"/>
        </w:rPr>
        <w:t xml:space="preserve">（3）成交通知书；                         （4）甲乙双方商定的其他文件等。</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第四条 合同款结算及支付</w:t>
      </w:r>
      <w:r/>
    </w:p>
    <w:p>
      <w:pPr>
        <w:pStyle w:val="1040"/>
        <w:ind w:firstLine="485"/>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pStyle w:val="1040"/>
        <w:ind w:firstLine="485"/>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p>
    <w:p>
      <w:pPr>
        <w:pStyle w:val="1040"/>
        <w:ind w:firstLine="485"/>
        <w:spacing w:line="360" w:lineRule="auto"/>
        <w:rPr>
          <w:rFonts w:hint="eastAsia" w:ascii="宋体" w:hAnsi="宋体" w:cs="宋体"/>
          <w:sz w:val="24"/>
        </w:rPr>
      </w:pPr>
      <w:r>
        <w:rPr>
          <w:rFonts w:hint="eastAsia" w:ascii="宋体" w:hAnsi="宋体" w:cs="宋体"/>
          <w:sz w:val="24"/>
        </w:rPr>
        <w:t xml:space="preserve">3.结算原则：</w:t>
      </w:r>
      <w:r>
        <w:rPr>
          <w:rFonts w:hint="eastAsia" w:ascii="宋体" w:hAnsi="宋体" w:cs="宋体"/>
          <w:sz w:val="24"/>
        </w:rPr>
        <w:t xml:space="preserve">固定总价</w:t>
      </w:r>
      <w:r>
        <w:rPr>
          <w:rFonts w:hint="eastAsia" w:ascii="宋体" w:hAnsi="宋体" w:cs="宋体"/>
          <w:sz w:val="24"/>
        </w:rPr>
      </w:r>
      <w:r/>
    </w:p>
    <w:p>
      <w:pPr>
        <w:pStyle w:val="1040"/>
        <w:ind w:firstLine="485"/>
        <w:spacing w:line="360" w:lineRule="auto"/>
        <w:rPr>
          <w:rFonts w:hint="eastAsia" w:ascii="宋体" w:hAnsi="宋体" w:cs="宋体"/>
          <w:sz w:val="24"/>
        </w:rPr>
      </w:pPr>
      <w:r>
        <w:rPr>
          <w:rFonts w:hint="eastAsia" w:ascii="宋体" w:hAnsi="宋体" w:cs="宋体"/>
          <w:sz w:val="24"/>
        </w:rPr>
        <w:t xml:space="preserve">4.付款方式：</w:t>
      </w:r>
      <w:r/>
    </w:p>
    <w:p>
      <w:pPr>
        <w:pStyle w:val="1040"/>
        <w:contextualSpacing/>
        <w:ind w:firstLine="482"/>
        <w:spacing w:line="360" w:lineRule="auto"/>
        <w:tabs>
          <w:tab w:val="left" w:pos="567" w:leader="none"/>
          <w:tab w:val="left" w:pos="1134" w:leader="none"/>
        </w:tabs>
        <w:rPr>
          <w:rFonts w:hint="eastAsia" w:ascii="宋体" w:hAnsi="宋体"/>
          <w:b/>
          <w:bCs/>
          <w:sz w:val="24"/>
        </w:rPr>
      </w:pPr>
      <w:r>
        <w:rPr>
          <w:rFonts w:hint="eastAsia" w:ascii="宋体" w:hAnsi="宋体"/>
          <w:b/>
          <w:bCs/>
          <w:sz w:val="24"/>
        </w:rPr>
        <w:t xml:space="preserve">第五条 </w:t>
      </w:r>
      <w:r>
        <w:rPr>
          <w:rFonts w:hint="eastAsia" w:ascii="宋体" w:hAnsi="宋体"/>
          <w:b/>
          <w:bCs/>
          <w:sz w:val="24"/>
        </w:rPr>
        <w:t xml:space="preserve">乙方工作要求</w:t>
      </w:r>
      <w:r>
        <w:rPr>
          <w:rFonts w:hint="eastAsia" w:ascii="宋体" w:hAnsi="宋体"/>
          <w:b/>
          <w:bCs/>
          <w:sz w:val="24"/>
        </w:rPr>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1.向常州经开区派驻架构完整的服务团队，由执行主编负总责，包含视频团队、文字团队、美工等人员配置，团队人数为8人（实际人员数量根据工作实际需要确定）。</w:t>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2.完成经开区融媒体中心日常工作。重点维护微信公众号、官方微博、抖音等平台，并根据发展需要进行扩展和调整；向经开区官方网站提供新闻报道。</w:t>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3.拍摄经开区活动的图片及视频资料，并建设图片、视频数据库。</w:t>
      </w:r>
      <w:r/>
    </w:p>
    <w:p>
      <w:pPr>
        <w:pStyle w:val="1040"/>
        <w:contextualSpacing/>
        <w:ind w:firstLine="480"/>
        <w:spacing w:line="360" w:lineRule="auto"/>
        <w:tabs>
          <w:tab w:val="left" w:pos="567" w:leader="none"/>
          <w:tab w:val="left" w:pos="1134" w:leader="none"/>
        </w:tabs>
        <w:rPr>
          <w:rFonts w:hint="eastAsia" w:ascii="宋体" w:hAnsi="宋体"/>
          <w:bCs/>
          <w:sz w:val="24"/>
        </w:rPr>
      </w:pPr>
      <w:r>
        <w:rPr>
          <w:rFonts w:hint="eastAsia" w:ascii="宋体" w:hAnsi="宋体"/>
          <w:bCs/>
          <w:sz w:val="24"/>
        </w:rPr>
        <w:t xml:space="preserve">4.围绕经开区中心工作，策划主题宣传，积极向外投送稿件；策划互动活动，推广产品。</w:t>
      </w:r>
      <w:r/>
    </w:p>
    <w:p>
      <w:pPr>
        <w:pStyle w:val="1040"/>
        <w:contextualSpacing/>
        <w:ind w:firstLine="480"/>
        <w:spacing w:line="360" w:lineRule="auto"/>
        <w:tabs>
          <w:tab w:val="left" w:pos="567" w:leader="none"/>
          <w:tab w:val="left" w:pos="1134" w:leader="none"/>
        </w:tabs>
        <w:rPr>
          <w:rFonts w:hint="eastAsia" w:ascii="宋体" w:hAnsi="宋体"/>
          <w:sz w:val="32"/>
          <w:szCs w:val="32"/>
        </w:rPr>
      </w:pPr>
      <w:r>
        <w:rPr>
          <w:rFonts w:hint="eastAsia" w:ascii="宋体" w:hAnsi="宋体"/>
          <w:bCs/>
          <w:sz w:val="24"/>
        </w:rPr>
        <w:t xml:space="preserve">5.完成</w:t>
      </w:r>
      <w:r>
        <w:rPr>
          <w:rFonts w:hint="eastAsia" w:ascii="宋体" w:hAnsi="宋体"/>
          <w:bCs/>
          <w:sz w:val="24"/>
        </w:rPr>
        <w:t xml:space="preserve">甲方</w:t>
      </w:r>
      <w:r>
        <w:rPr>
          <w:rFonts w:hint="eastAsia" w:ascii="宋体" w:hAnsi="宋体"/>
          <w:bCs/>
          <w:sz w:val="24"/>
        </w:rPr>
        <w:t xml:space="preserve">交办的其他事项。</w:t>
      </w:r>
      <w:r>
        <w:rPr>
          <w:rFonts w:hint="eastAsia" w:ascii="宋体" w:hAnsi="宋体"/>
          <w:sz w:val="32"/>
          <w:szCs w:val="32"/>
        </w:rPr>
      </w:r>
      <w:r/>
    </w:p>
    <w:p>
      <w:pPr>
        <w:pStyle w:val="1135"/>
        <w:contextualSpacing/>
        <w:ind w:left="482" w:firstLine="0"/>
        <w:spacing w:line="360" w:lineRule="auto"/>
        <w:tabs>
          <w:tab w:val="left" w:pos="567" w:leader="none"/>
          <w:tab w:val="left" w:pos="1134" w:leader="none"/>
        </w:tabs>
        <w:rPr>
          <w:rFonts w:ascii="宋体" w:hAnsi="宋体"/>
          <w:b/>
          <w:sz w:val="24"/>
          <w:szCs w:val="24"/>
        </w:rPr>
      </w:pPr>
      <w:r>
        <w:rPr>
          <w:rFonts w:hint="eastAsia" w:ascii="宋体" w:hAnsi="宋体"/>
          <w:b/>
          <w:sz w:val="24"/>
          <w:szCs w:val="24"/>
        </w:rPr>
        <w:t xml:space="preserve">第六条 </w:t>
      </w:r>
      <w:r>
        <w:rPr>
          <w:rFonts w:hint="eastAsia" w:ascii="宋体" w:hAnsi="宋体"/>
          <w:b/>
          <w:sz w:val="24"/>
          <w:szCs w:val="24"/>
        </w:rPr>
        <w:t xml:space="preserve">人员要求</w:t>
      </w:r>
      <w:r>
        <w:rPr>
          <w:rFonts w:ascii="宋体" w:hAnsi="宋体"/>
          <w:b/>
          <w:sz w:val="24"/>
          <w:szCs w:val="24"/>
        </w:rPr>
      </w:r>
      <w:r/>
    </w:p>
    <w:p>
      <w:pPr>
        <w:pStyle w:val="1040"/>
        <w:contextualSpacing/>
        <w:ind w:firstLine="480"/>
        <w:spacing w:line="360" w:lineRule="auto"/>
        <w:tabs>
          <w:tab w:val="left" w:pos="567" w:leader="none"/>
          <w:tab w:val="left" w:pos="1134" w:leader="none"/>
        </w:tabs>
        <w:rPr>
          <w:rFonts w:ascii="宋体" w:hAnsi="宋体"/>
          <w:b/>
          <w:i/>
          <w:sz w:val="24"/>
        </w:rPr>
      </w:pPr>
      <w:r>
        <w:rPr>
          <w:rFonts w:hint="eastAsia" w:ascii="宋体" w:hAnsi="宋体"/>
          <w:sz w:val="24"/>
        </w:rPr>
        <w:t xml:space="preserve">乙方</w:t>
      </w:r>
      <w:r>
        <w:rPr>
          <w:rFonts w:hint="eastAsia" w:ascii="宋体" w:hAnsi="宋体"/>
          <w:sz w:val="24"/>
        </w:rPr>
        <w:t xml:space="preserve">配置服务团队，包括但不限于创意、设计、拍摄、剪辑、特效制作、配音、字幕、后期制作等人员。为本项目提供足够数量的人员，且相关人员具有与本项目相关专业的学历、工作经验。</w:t>
      </w:r>
      <w:r>
        <w:rPr>
          <w:rFonts w:ascii="宋体" w:hAnsi="宋体"/>
          <w:b/>
          <w:i/>
          <w:sz w:val="24"/>
        </w:rPr>
      </w:r>
      <w:r/>
    </w:p>
    <w:p>
      <w:pPr>
        <w:pStyle w:val="1135"/>
        <w:contextualSpacing/>
        <w:ind w:left="482" w:firstLine="0"/>
        <w:spacing w:line="360" w:lineRule="auto"/>
        <w:tabs>
          <w:tab w:val="left" w:pos="567" w:leader="none"/>
          <w:tab w:val="left" w:pos="1134" w:leader="none"/>
        </w:tabs>
        <w:rPr>
          <w:rFonts w:hint="eastAsia" w:ascii="宋体" w:hAnsi="宋体"/>
          <w:b/>
          <w:sz w:val="24"/>
          <w:szCs w:val="24"/>
        </w:rPr>
      </w:pPr>
      <w:r>
        <w:rPr>
          <w:rFonts w:hint="eastAsia" w:ascii="宋体" w:hAnsi="宋体"/>
          <w:b/>
          <w:sz w:val="24"/>
          <w:szCs w:val="24"/>
        </w:rPr>
        <w:t xml:space="preserve">第七条 </w:t>
      </w:r>
      <w:r>
        <w:rPr>
          <w:rFonts w:hint="eastAsia" w:ascii="宋体" w:hAnsi="宋体"/>
          <w:b/>
          <w:sz w:val="24"/>
          <w:szCs w:val="24"/>
        </w:rPr>
        <w:t xml:space="preserve">服务要求</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乙方</w:t>
      </w:r>
      <w:r>
        <w:rPr>
          <w:rFonts w:hint="eastAsia" w:ascii="宋体" w:hAnsi="宋体"/>
          <w:sz w:val="24"/>
          <w:szCs w:val="24"/>
        </w:rPr>
        <w:t xml:space="preserve">提供快速的售后服务，保证响应时间不小于半小时。</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所有拍摄素材、作品等归</w:t>
      </w:r>
      <w:r>
        <w:rPr>
          <w:rFonts w:hint="eastAsia" w:ascii="宋体" w:hAnsi="宋体"/>
          <w:sz w:val="24"/>
          <w:szCs w:val="24"/>
        </w:rPr>
        <w:t xml:space="preserve">甲方</w:t>
      </w:r>
      <w:r>
        <w:rPr>
          <w:rFonts w:hint="eastAsia" w:ascii="宋体" w:hAnsi="宋体"/>
          <w:sz w:val="24"/>
          <w:szCs w:val="24"/>
        </w:rPr>
        <w:t xml:space="preserve">所有，</w:t>
      </w:r>
      <w:r>
        <w:rPr>
          <w:rFonts w:hint="eastAsia" w:ascii="宋体" w:hAnsi="宋体"/>
          <w:sz w:val="24"/>
          <w:szCs w:val="24"/>
        </w:rPr>
        <w:t xml:space="preserve">乙方</w:t>
      </w:r>
      <w:r>
        <w:rPr>
          <w:rFonts w:hint="eastAsia" w:ascii="宋体" w:hAnsi="宋体"/>
          <w:sz w:val="24"/>
          <w:szCs w:val="24"/>
        </w:rPr>
        <w:t xml:space="preserve">为</w:t>
      </w:r>
      <w:r>
        <w:rPr>
          <w:rFonts w:hint="eastAsia" w:ascii="宋体" w:hAnsi="宋体"/>
          <w:sz w:val="24"/>
          <w:szCs w:val="24"/>
        </w:rPr>
        <w:t xml:space="preserve">甲方</w:t>
      </w:r>
      <w:r>
        <w:rPr>
          <w:rFonts w:hint="eastAsia" w:ascii="宋体" w:hAnsi="宋体"/>
          <w:sz w:val="24"/>
          <w:szCs w:val="24"/>
        </w:rPr>
        <w:t xml:space="preserve">保存一年。</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w:t>
      </w:r>
      <w:r>
        <w:rPr>
          <w:rFonts w:hint="eastAsia" w:ascii="宋体" w:hAnsi="宋体"/>
          <w:sz w:val="24"/>
          <w:szCs w:val="24"/>
        </w:rPr>
        <w:t xml:space="preserve">响应时提供的脚本创意、文案撰写不能存在剽窃抄袭，所涉各类视频的原创音乐必须确保无版权纠纷。</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乙方</w:t>
      </w:r>
      <w:r>
        <w:rPr>
          <w:rFonts w:hint="eastAsia" w:ascii="宋体" w:hAnsi="宋体"/>
          <w:sz w:val="24"/>
          <w:szCs w:val="24"/>
        </w:rPr>
        <w:t xml:space="preserve">为本项目提供的脚本创意、文案撰写不能存在剽窃抄袭，否则</w:t>
      </w:r>
      <w:r>
        <w:rPr>
          <w:rFonts w:hint="eastAsia" w:ascii="宋体" w:hAnsi="宋体"/>
          <w:sz w:val="24"/>
          <w:szCs w:val="24"/>
        </w:rPr>
        <w:t xml:space="preserve">甲方</w:t>
      </w:r>
      <w:r>
        <w:rPr>
          <w:rFonts w:hint="eastAsia" w:ascii="宋体" w:hAnsi="宋体"/>
          <w:sz w:val="24"/>
          <w:szCs w:val="24"/>
        </w:rPr>
        <w:t xml:space="preserve">有权终止合同，如已给</w:t>
      </w:r>
      <w:r>
        <w:rPr>
          <w:rFonts w:hint="eastAsia" w:ascii="宋体" w:hAnsi="宋体"/>
          <w:sz w:val="24"/>
          <w:szCs w:val="24"/>
        </w:rPr>
        <w:t xml:space="preserve">甲方</w:t>
      </w:r>
      <w:r>
        <w:rPr>
          <w:rFonts w:hint="eastAsia" w:ascii="宋体" w:hAnsi="宋体"/>
          <w:sz w:val="24"/>
          <w:szCs w:val="24"/>
        </w:rPr>
        <w:t xml:space="preserve">造成损失，则</w:t>
      </w:r>
      <w:r>
        <w:rPr>
          <w:rFonts w:hint="eastAsia" w:ascii="宋体" w:hAnsi="宋体"/>
          <w:sz w:val="24"/>
          <w:szCs w:val="24"/>
        </w:rPr>
        <w:t xml:space="preserve">甲方</w:t>
      </w:r>
      <w:r>
        <w:rPr>
          <w:rFonts w:hint="eastAsia" w:ascii="宋体" w:hAnsi="宋体"/>
          <w:sz w:val="24"/>
          <w:szCs w:val="24"/>
        </w:rPr>
        <w:t xml:space="preserve">有权要求成交人按照实际赔偿损失费。</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知识产权的要求：</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hint="eastAsia" w:ascii="宋体" w:hAnsi="宋体"/>
          <w:sz w:val="24"/>
          <w:szCs w:val="24"/>
        </w:rPr>
        <w:t xml:space="preserve">（1）本项目全部知识产权均归</w:t>
      </w:r>
      <w:r>
        <w:rPr>
          <w:rFonts w:hint="eastAsia" w:ascii="宋体" w:hAnsi="宋体"/>
          <w:sz w:val="24"/>
          <w:szCs w:val="24"/>
        </w:rPr>
        <w:t xml:space="preserve">甲方</w:t>
      </w:r>
      <w:r>
        <w:rPr>
          <w:rFonts w:hint="eastAsia" w:ascii="宋体" w:hAnsi="宋体"/>
          <w:sz w:val="24"/>
          <w:szCs w:val="24"/>
        </w:rPr>
        <w:t xml:space="preserve">所有（独有），未经</w:t>
      </w:r>
      <w:r>
        <w:rPr>
          <w:rFonts w:hint="eastAsia" w:ascii="宋体" w:hAnsi="宋体"/>
          <w:sz w:val="24"/>
          <w:szCs w:val="24"/>
        </w:rPr>
        <w:t xml:space="preserve">甲方</w:t>
      </w:r>
      <w:r>
        <w:rPr>
          <w:rFonts w:hint="eastAsia" w:ascii="宋体" w:hAnsi="宋体"/>
          <w:sz w:val="24"/>
          <w:szCs w:val="24"/>
        </w:rPr>
        <w:t xml:space="preserve">书面同意，无论是否被</w:t>
      </w:r>
      <w:r>
        <w:rPr>
          <w:rFonts w:hint="eastAsia" w:ascii="宋体" w:hAnsi="宋体"/>
          <w:sz w:val="24"/>
          <w:szCs w:val="24"/>
        </w:rPr>
        <w:t xml:space="preserve">甲方</w:t>
      </w:r>
      <w:r>
        <w:rPr>
          <w:rFonts w:hint="eastAsia" w:ascii="宋体" w:hAnsi="宋体"/>
          <w:sz w:val="24"/>
          <w:szCs w:val="24"/>
        </w:rPr>
        <w:t xml:space="preserve">所采用</w:t>
      </w:r>
      <w:r>
        <w:rPr>
          <w:rFonts w:hint="eastAsia" w:ascii="宋体" w:hAnsi="宋体"/>
          <w:sz w:val="24"/>
          <w:szCs w:val="24"/>
        </w:rPr>
        <w:t xml:space="preserve">乙方</w:t>
      </w:r>
      <w:r>
        <w:rPr>
          <w:rFonts w:hint="eastAsia" w:ascii="宋体" w:hAnsi="宋体"/>
          <w:sz w:val="24"/>
          <w:szCs w:val="24"/>
        </w:rPr>
        <w:t xml:space="preserve">不得对外发布。</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甲方</w:t>
      </w:r>
      <w:r>
        <w:rPr>
          <w:rFonts w:hint="eastAsia" w:ascii="宋体" w:hAnsi="宋体"/>
          <w:sz w:val="24"/>
          <w:szCs w:val="24"/>
        </w:rPr>
        <w:t xml:space="preserve">提供的资料文件，</w:t>
      </w:r>
      <w:r>
        <w:rPr>
          <w:rFonts w:hint="eastAsia" w:ascii="宋体" w:hAnsi="宋体"/>
          <w:sz w:val="24"/>
          <w:szCs w:val="24"/>
        </w:rPr>
        <w:t xml:space="preserve">乙方</w:t>
      </w:r>
      <w:r>
        <w:rPr>
          <w:rFonts w:hint="eastAsia" w:ascii="宋体" w:hAnsi="宋体"/>
          <w:sz w:val="24"/>
          <w:szCs w:val="24"/>
        </w:rPr>
        <w:t xml:space="preserve">具有保密义务。</w:t>
      </w:r>
      <w:r/>
    </w:p>
    <w:p>
      <w:pPr>
        <w:pStyle w:val="1135"/>
        <w:contextualSpacing/>
        <w:ind w:left="-1" w:firstLine="480"/>
        <w:jc w:val="left"/>
        <w:spacing w:line="360" w:lineRule="auto"/>
        <w:tabs>
          <w:tab w:val="left" w:pos="567" w:leader="none"/>
          <w:tab w:val="left" w:pos="1134" w:leader="none"/>
        </w:tabs>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乙方</w:t>
      </w:r>
      <w:r>
        <w:rPr>
          <w:rFonts w:hint="eastAsia" w:ascii="宋体" w:hAnsi="宋体"/>
          <w:sz w:val="24"/>
          <w:szCs w:val="24"/>
        </w:rPr>
        <w:t xml:space="preserve">为本项目而引用、收集其他社会上的文件、软件所涉及的知识产权费用和法律纠纷由</w:t>
      </w:r>
      <w:r>
        <w:rPr>
          <w:rFonts w:hint="eastAsia" w:ascii="宋体" w:hAnsi="宋体"/>
          <w:sz w:val="24"/>
          <w:szCs w:val="24"/>
        </w:rPr>
        <w:t xml:space="preserve">乙方</w:t>
      </w:r>
      <w:r>
        <w:rPr>
          <w:rFonts w:hint="eastAsia" w:ascii="宋体" w:hAnsi="宋体"/>
          <w:sz w:val="24"/>
          <w:szCs w:val="24"/>
        </w:rPr>
        <w:t xml:space="preserve">自行负责，由此而引起的法律纠纷以及费用须由</w:t>
      </w:r>
      <w:r>
        <w:rPr>
          <w:rFonts w:hint="eastAsia" w:ascii="宋体" w:hAnsi="宋体"/>
          <w:sz w:val="24"/>
          <w:szCs w:val="24"/>
        </w:rPr>
        <w:t xml:space="preserve">乙方</w:t>
      </w:r>
      <w:r>
        <w:rPr>
          <w:rFonts w:hint="eastAsia" w:ascii="宋体" w:hAnsi="宋体"/>
          <w:sz w:val="24"/>
          <w:szCs w:val="24"/>
        </w:rPr>
        <w:t xml:space="preserve">全部承担。</w:t>
      </w:r>
      <w:r/>
    </w:p>
    <w:p>
      <w:pPr>
        <w:pStyle w:val="1135"/>
        <w:contextualSpacing/>
        <w:ind w:left="-1" w:firstLine="480"/>
        <w:jc w:val="left"/>
        <w:spacing w:line="360" w:lineRule="auto"/>
        <w:tabs>
          <w:tab w:val="left" w:pos="567" w:leader="none"/>
          <w:tab w:val="left" w:pos="1134"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与本次采购项目有关的质量、安全问题均由</w:t>
      </w:r>
      <w:r>
        <w:rPr>
          <w:rFonts w:hint="eastAsia" w:ascii="宋体" w:hAnsi="宋体"/>
          <w:sz w:val="24"/>
          <w:szCs w:val="24"/>
        </w:rPr>
        <w:t xml:space="preserve">乙方</w:t>
      </w:r>
      <w:r>
        <w:rPr>
          <w:rFonts w:hint="eastAsia" w:ascii="宋体" w:hAnsi="宋体"/>
          <w:sz w:val="24"/>
          <w:szCs w:val="24"/>
        </w:rPr>
        <w:t xml:space="preserve">负责，相关的人员、财产责任风险均由</w:t>
      </w:r>
      <w:r>
        <w:rPr>
          <w:rFonts w:hint="eastAsia" w:ascii="宋体" w:hAnsi="宋体"/>
          <w:sz w:val="24"/>
          <w:szCs w:val="24"/>
        </w:rPr>
        <w:t xml:space="preserve">乙方</w:t>
      </w:r>
      <w:r>
        <w:rPr>
          <w:rFonts w:hint="eastAsia" w:ascii="宋体" w:hAnsi="宋体"/>
          <w:sz w:val="24"/>
          <w:szCs w:val="24"/>
        </w:rPr>
        <w:t xml:space="preserve">承担。</w:t>
      </w:r>
      <w:r>
        <w:rPr>
          <w:rFonts w:ascii="宋体" w:hAnsi="宋体"/>
          <w:sz w:val="24"/>
          <w:szCs w:val="24"/>
        </w:rPr>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rPr>
        <w:t xml:space="preserve">八</w:t>
      </w:r>
      <w:r>
        <w:rPr>
          <w:rFonts w:hint="eastAsia" w:ascii="宋体" w:hAnsi="宋体" w:cs="宋体"/>
          <w:b/>
          <w:sz w:val="24"/>
        </w:rPr>
        <w:t xml:space="preserve">条 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p>
    <w:p>
      <w:pPr>
        <w:pStyle w:val="1040"/>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w:t>
      </w:r>
      <w:r/>
    </w:p>
    <w:p>
      <w:pPr>
        <w:pStyle w:val="1040"/>
        <w:ind w:firstLine="480"/>
        <w:spacing w:line="360" w:lineRule="auto"/>
        <w:rPr>
          <w:rFonts w:hint="eastAsia" w:ascii="宋体" w:hAnsi="宋体" w:cs="宋体"/>
          <w:sz w:val="24"/>
        </w:rPr>
      </w:pPr>
      <w:r>
        <w:rPr>
          <w:rFonts w:hint="eastAsia" w:ascii="宋体" w:hAnsi="宋体" w:cs="宋体"/>
          <w:sz w:val="24"/>
        </w:rPr>
        <w:t xml:space="preserve">3.乙方未按本合同规定向甲方交付履约保证金的，甲方有权拒绝签订本合同，同时乙方应按应交付履约保证金的100%向甲方支付违约金。</w:t>
      </w:r>
      <w:r/>
    </w:p>
    <w:p>
      <w:pPr>
        <w:pStyle w:val="1040"/>
        <w:ind w:firstLine="480"/>
        <w:spacing w:line="360" w:lineRule="auto"/>
        <w:rPr>
          <w:rFonts w:hint="eastAsia" w:ascii="宋体" w:hAnsi="宋体" w:cs="宋体"/>
          <w:sz w:val="24"/>
        </w:rPr>
      </w:pPr>
      <w:r>
        <w:rPr>
          <w:rFonts w:hint="eastAsia" w:ascii="宋体" w:hAnsi="宋体" w:cs="宋体"/>
          <w:sz w:val="24"/>
        </w:rPr>
        <w:t xml:space="preserve">4.乙方未按本合同的规定和“服务承诺”提供伴随服务的，甲方有权提前解除本合同，同时乙方应按合同总价款的5%向甲方承担违约责任。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pStyle w:val="1040"/>
        <w:ind w:firstLine="480"/>
        <w:spacing w:line="360" w:lineRule="auto"/>
        <w:rPr>
          <w:rFonts w:hint="eastAsia" w:ascii="宋体" w:hAnsi="宋体" w:cs="宋体"/>
          <w:sz w:val="24"/>
        </w:rPr>
      </w:pPr>
      <w:r>
        <w:rPr>
          <w:rFonts w:hint="eastAsia" w:ascii="宋体" w:hAnsi="宋体" w:cs="宋体"/>
          <w:sz w:val="24"/>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p>
    <w:p>
      <w:pPr>
        <w:pStyle w:val="1040"/>
        <w:ind w:firstLine="480"/>
        <w:spacing w:line="360" w:lineRule="auto"/>
        <w:rPr>
          <w:rFonts w:hint="eastAsia" w:ascii="宋体" w:hAnsi="宋体" w:cs="宋体"/>
          <w:sz w:val="24"/>
        </w:rPr>
      </w:pPr>
      <w:r>
        <w:rPr>
          <w:rFonts w:hint="eastAsia" w:ascii="宋体" w:hAnsi="宋体" w:cs="宋体"/>
          <w:sz w:val="24"/>
        </w:rPr>
        <w:t xml:space="preserve">7.其他未尽事宜，以《民法典》等有关法律法规规定为准，无相关规定的，双方协商解决。</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rPr>
        <w:t xml:space="preserve">九</w:t>
      </w:r>
      <w:r>
        <w:rPr>
          <w:rFonts w:hint="eastAsia" w:ascii="宋体" w:hAnsi="宋体" w:cs="宋体"/>
          <w:b/>
          <w:sz w:val="24"/>
        </w:rPr>
        <w:t xml:space="preserve">条 合同的变更和终止</w:t>
      </w:r>
      <w:r/>
    </w:p>
    <w:p>
      <w:pPr>
        <w:pStyle w:val="1040"/>
        <w:ind w:firstLine="485"/>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pStyle w:val="1040"/>
        <w:ind w:firstLine="485"/>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w:t>
      </w:r>
      <w:r>
        <w:rPr>
          <w:rFonts w:hint="eastAsia" w:ascii="宋体" w:hAnsi="宋体" w:cs="宋体"/>
          <w:b/>
          <w:sz w:val="24"/>
        </w:rPr>
        <w:t xml:space="preserve">条 合同的转让</w:t>
      </w:r>
      <w:r/>
    </w:p>
    <w:p>
      <w:pPr>
        <w:pStyle w:val="1040"/>
        <w:ind w:firstLine="485"/>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第十一</w:t>
      </w:r>
      <w:r>
        <w:rPr>
          <w:rFonts w:hint="eastAsia" w:ascii="宋体" w:hAnsi="宋体" w:cs="宋体"/>
          <w:b/>
          <w:sz w:val="24"/>
        </w:rPr>
        <w:t xml:space="preserve">条 不可抗力</w:t>
      </w:r>
      <w:r/>
    </w:p>
    <w:p>
      <w:pPr>
        <w:pStyle w:val="1040"/>
        <w:ind w:firstLine="485"/>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第十二</w:t>
      </w:r>
      <w:r>
        <w:rPr>
          <w:rFonts w:hint="eastAsia" w:ascii="宋体" w:hAnsi="宋体" w:cs="宋体"/>
          <w:b/>
          <w:sz w:val="24"/>
        </w:rPr>
        <w:t xml:space="preserve">条 争议的解决</w:t>
      </w:r>
      <w:r/>
    </w:p>
    <w:p>
      <w:pPr>
        <w:pStyle w:val="1040"/>
        <w:ind w:firstLine="485"/>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pStyle w:val="1040"/>
        <w:ind w:firstLine="485"/>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pStyle w:val="1040"/>
        <w:ind w:firstLine="485"/>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pStyle w:val="1040"/>
        <w:ind w:firstLine="485"/>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pStyle w:val="1040"/>
        <w:ind w:firstLine="485"/>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w:t>
      </w:r>
      <w:r>
        <w:rPr>
          <w:rFonts w:hint="eastAsia" w:ascii="宋体" w:hAnsi="宋体" w:cs="宋体"/>
          <w:b/>
          <w:sz w:val="24"/>
        </w:rPr>
        <w:t xml:space="preserve">三</w:t>
      </w:r>
      <w:r>
        <w:rPr>
          <w:rFonts w:hint="eastAsia" w:ascii="宋体" w:hAnsi="宋体" w:cs="宋体"/>
          <w:b/>
          <w:sz w:val="24"/>
        </w:rPr>
        <w:t xml:space="preserve">条 诚实信用 </w:t>
      </w:r>
      <w:r/>
    </w:p>
    <w:p>
      <w:pPr>
        <w:pStyle w:val="1040"/>
        <w:ind w:firstLine="485"/>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p>
    <w:p>
      <w:pPr>
        <w:pStyle w:val="1040"/>
        <w:ind w:firstLine="487"/>
        <w:spacing w:line="360" w:lineRule="auto"/>
        <w:rPr>
          <w:rFonts w:hint="eastAsia" w:ascii="宋体" w:hAnsi="宋体" w:cs="宋体"/>
          <w:b/>
          <w:sz w:val="24"/>
        </w:rPr>
      </w:pPr>
      <w:r>
        <w:rPr>
          <w:rFonts w:hint="eastAsia" w:ascii="宋体" w:hAnsi="宋体" w:cs="宋体"/>
          <w:b/>
          <w:sz w:val="24"/>
        </w:rPr>
        <w:t xml:space="preserve">第十四</w:t>
      </w:r>
      <w:r>
        <w:rPr>
          <w:rFonts w:hint="eastAsia" w:ascii="宋体" w:hAnsi="宋体" w:cs="宋体"/>
          <w:b/>
          <w:sz w:val="24"/>
        </w:rPr>
        <w:t xml:space="preserve">条 合同生效及其他</w:t>
      </w:r>
      <w:r/>
    </w:p>
    <w:p>
      <w:pPr>
        <w:pStyle w:val="1040"/>
        <w:ind w:firstLine="485"/>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40"/>
        <w:ind w:firstLine="485"/>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pStyle w:val="1040"/>
        <w:ind w:firstLine="485"/>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pStyle w:val="1040"/>
        <w:jc w:val="left"/>
        <w:spacing w:line="360" w:lineRule="auto"/>
        <w:rPr>
          <w:rFonts w:hint="eastAsia" w:ascii="宋体" w:hAnsi="宋体" w:cs="宋体"/>
          <w:b/>
          <w:bCs/>
          <w:sz w:val="24"/>
        </w:rPr>
      </w:pPr>
      <w:r>
        <w:rPr>
          <w:rFonts w:hint="eastAsia" w:ascii="宋体" w:hAnsi="宋体" w:cs="宋体"/>
          <w:b/>
          <w:bCs/>
          <w:sz w:val="24"/>
        </w:rPr>
      </w:r>
      <w:r/>
    </w:p>
    <w:p>
      <w:pPr>
        <w:pStyle w:val="1040"/>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pStyle w:val="1040"/>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40"/>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40"/>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40"/>
        <w:spacing w:line="360" w:lineRule="auto"/>
        <w:rPr>
          <w:rFonts w:hint="eastAsia" w:ascii="宋体" w:hAnsi="宋体" w:cs="宋体"/>
          <w:sz w:val="24"/>
        </w:rPr>
      </w:pPr>
      <w:r>
        <w:rPr>
          <w:rFonts w:hint="eastAsia" w:ascii="宋体" w:hAnsi="宋体" w:cs="宋体"/>
          <w:sz w:val="24"/>
        </w:rPr>
        <w:t xml:space="preserve">电话：                                   电话：            传真：</w:t>
      </w:r>
      <w:r/>
    </w:p>
    <w:p>
      <w:pPr>
        <w:pStyle w:val="1040"/>
        <w:spacing w:line="360" w:lineRule="auto"/>
        <w:rPr>
          <w:rFonts w:hint="eastAsia" w:ascii="宋体" w:hAnsi="宋体" w:cs="宋体"/>
          <w:b/>
          <w:bCs/>
          <w:sz w:val="24"/>
        </w:rPr>
      </w:pPr>
      <w:r>
        <w:rPr>
          <w:rFonts w:hint="eastAsia" w:ascii="宋体" w:hAnsi="宋体" w:cs="宋体"/>
          <w:sz w:val="24"/>
        </w:rPr>
        <w:t xml:space="preserve">传真：                                   开户银行：        账号：       </w:t>
      </w:r>
      <w:r>
        <w:rPr>
          <w:rFonts w:hint="eastAsia" w:ascii="宋体" w:hAnsi="宋体" w:cs="宋体"/>
          <w:b/>
          <w:bCs/>
          <w:sz w:val="24"/>
        </w:rPr>
      </w:r>
      <w:r/>
    </w:p>
    <w:p>
      <w:pPr>
        <w:pStyle w:val="1040"/>
        <w:jc w:val="center"/>
        <w:rPr>
          <w:rFonts w:hint="eastAsia" w:ascii="宋体" w:hAnsi="宋体" w:cs="宋体"/>
          <w:b/>
          <w:sz w:val="30"/>
          <w:szCs w:val="30"/>
        </w:rPr>
      </w:pPr>
      <w:r>
        <w:rPr>
          <w:rFonts w:hint="eastAsia" w:ascii="宋体" w:hAnsi="宋体" w:cs="宋体"/>
          <w:b/>
          <w:sz w:val="30"/>
          <w:szCs w:val="30"/>
        </w:rPr>
      </w:r>
      <w:r/>
    </w:p>
    <w:p>
      <w:pPr>
        <w:pStyle w:val="1040"/>
        <w:jc w:val="left"/>
        <w:widowControl/>
        <w:rPr>
          <w:rFonts w:hint="eastAsia" w:ascii="宋体" w:hAnsi="宋体"/>
          <w:b/>
          <w:sz w:val="36"/>
          <w:szCs w:val="36"/>
        </w:rPr>
      </w:pPr>
      <w:r>
        <w:rPr>
          <w:rFonts w:hint="eastAsia" w:ascii="宋体" w:hAnsi="宋体"/>
          <w:b/>
          <w:sz w:val="36"/>
          <w:szCs w:val="36"/>
        </w:rPr>
      </w:r>
      <w:r/>
    </w:p>
    <w:p>
      <w:pPr>
        <w:pStyle w:val="1040"/>
        <w:jc w:val="center"/>
        <w:spacing w:line="360" w:lineRule="auto"/>
        <w:rPr>
          <w:rFonts w:hint="eastAsia" w:ascii="宋体" w:hAnsi="宋体"/>
          <w:b/>
          <w:sz w:val="36"/>
          <w:szCs w:val="36"/>
        </w:rPr>
        <w:outlineLvl w:val="0"/>
      </w:pPr>
      <w:r>
        <w:rPr>
          <w:rFonts w:hint="eastAsia" w:ascii="宋体" w:hAnsi="宋体"/>
          <w:b/>
          <w:sz w:val="36"/>
          <w:szCs w:val="36"/>
        </w:rPr>
        <w:br w:type="page" w:clear="all"/>
      </w:r>
      <w:r/>
    </w:p>
    <w:p>
      <w:pPr>
        <w:pStyle w:val="1040"/>
        <w:jc w:val="center"/>
        <w:spacing w:line="360" w:lineRule="auto"/>
        <w:rPr>
          <w:b/>
          <w:sz w:val="36"/>
          <w:szCs w:val="36"/>
        </w:rPr>
        <w:outlineLvl w:val="0"/>
      </w:pPr>
      <w:r/>
      <w:bookmarkStart w:id="677" w:name="_Toc104818930"/>
      <w:r>
        <w:rPr>
          <w:b/>
          <w:sz w:val="36"/>
          <w:szCs w:val="36"/>
        </w:rPr>
        <w:t xml:space="preserve">第六章   响应文件格式</w:t>
      </w:r>
      <w:bookmarkEnd w:id="677"/>
      <w:r>
        <w:rPr>
          <w:b/>
          <w:sz w:val="36"/>
          <w:szCs w:val="36"/>
        </w:rPr>
      </w:r>
      <w:r/>
    </w:p>
    <w:p>
      <w:pPr>
        <w:pStyle w:val="1040"/>
        <w:jc w:val="left"/>
        <w:spacing w:line="360" w:lineRule="auto"/>
        <w:widowControl/>
        <w:rPr>
          <w:b/>
          <w:sz w:val="24"/>
        </w:rPr>
      </w:pPr>
      <w:r>
        <w:rPr>
          <w:b/>
          <w:sz w:val="24"/>
        </w:rPr>
      </w:r>
      <w:r/>
    </w:p>
    <w:p>
      <w:pPr>
        <w:pStyle w:val="1040"/>
        <w:jc w:val="left"/>
        <w:spacing w:line="360" w:lineRule="auto"/>
        <w:widowControl/>
        <w:rPr>
          <w:b/>
          <w:sz w:val="24"/>
        </w:rPr>
      </w:pPr>
      <w:r>
        <w:rPr>
          <w:b/>
          <w:sz w:val="24"/>
        </w:rPr>
      </w:r>
      <w:r/>
    </w:p>
    <w:p>
      <w:pPr>
        <w:pStyle w:val="1040"/>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40"/>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040"/>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04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04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40"/>
        <w:ind w:left="142"/>
        <w:spacing w:line="360" w:lineRule="auto"/>
        <w:tabs>
          <w:tab w:val="left" w:pos="900" w:leader="none"/>
          <w:tab w:val="left" w:pos="1980" w:leader="none"/>
        </w:tabs>
        <w:rPr>
          <w:sz w:val="24"/>
        </w:rPr>
      </w:pPr>
      <w:r>
        <w:rPr>
          <w:sz w:val="24"/>
        </w:rPr>
      </w:r>
      <w:r/>
    </w:p>
    <w:p>
      <w:pPr>
        <w:pStyle w:val="1040"/>
        <w:jc w:val="left"/>
        <w:widowControl/>
        <w:rPr>
          <w:sz w:val="24"/>
        </w:rPr>
      </w:pPr>
      <w:r>
        <w:rPr>
          <w:sz w:val="24"/>
        </w:rPr>
        <w:br w:type="page" w:clear="all"/>
      </w:r>
      <w:r/>
    </w:p>
    <w:p>
      <w:pPr>
        <w:pStyle w:val="1040"/>
        <w:rPr>
          <w:b/>
          <w:spacing w:val="20"/>
          <w:szCs w:val="21"/>
        </w:rPr>
      </w:pPr>
      <w:r/>
      <w:bookmarkEnd w:id="623"/>
      <w:r/>
      <w:bookmarkEnd w:id="624"/>
      <w:r/>
      <w:bookmarkEnd w:id="625"/>
      <w:r/>
      <w:bookmarkEnd w:id="626"/>
      <w:r/>
      <w:bookmarkEnd w:id="627"/>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1040"/>
        <w:rPr>
          <w:b/>
          <w:sz w:val="24"/>
        </w:rPr>
      </w:pPr>
      <w:r>
        <w:rPr>
          <w:b/>
          <w:spacing w:val="20"/>
          <w:sz w:val="24"/>
        </w:rPr>
        <w:t xml:space="preserve">响应文件</w:t>
      </w:r>
      <w:r>
        <w:rPr>
          <w:b/>
          <w:sz w:val="24"/>
        </w:rPr>
        <w:t xml:space="preserve">封面（非实质性格式）</w:t>
      </w:r>
      <w:r/>
    </w:p>
    <w:p>
      <w:pPr>
        <w:pStyle w:val="1040"/>
        <w:jc w:val="center"/>
        <w:rPr>
          <w:szCs w:val="21"/>
        </w:rPr>
      </w:pPr>
      <w:r>
        <w:rPr>
          <w:szCs w:val="21"/>
        </w:rPr>
      </w:r>
      <w:r/>
    </w:p>
    <w:p>
      <w:pPr>
        <w:pStyle w:val="1040"/>
        <w:jc w:val="center"/>
        <w:rPr>
          <w:b/>
          <w:spacing w:val="60"/>
          <w:sz w:val="84"/>
          <w:szCs w:val="84"/>
        </w:rPr>
      </w:pPr>
      <w:r>
        <w:rPr>
          <w:b/>
          <w:spacing w:val="60"/>
          <w:sz w:val="84"/>
          <w:szCs w:val="84"/>
        </w:rPr>
        <w:t xml:space="preserve">响 应 文 件</w:t>
      </w:r>
      <w:r/>
    </w:p>
    <w:p>
      <w:pPr>
        <w:pStyle w:val="1040"/>
        <w:jc w:val="center"/>
        <w:rPr>
          <w:b/>
          <w:spacing w:val="60"/>
          <w:sz w:val="52"/>
          <w:szCs w:val="52"/>
        </w:rPr>
      </w:pPr>
      <w:r>
        <w:rPr>
          <w:b/>
          <w:spacing w:val="60"/>
          <w:sz w:val="52"/>
          <w:szCs w:val="52"/>
        </w:rPr>
      </w:r>
      <w:r/>
    </w:p>
    <w:p>
      <w:pPr>
        <w:pStyle w:val="1040"/>
        <w:ind w:firstLine="542"/>
        <w:rPr>
          <w:b/>
          <w:spacing w:val="20"/>
          <w:sz w:val="32"/>
          <w:szCs w:val="32"/>
        </w:rPr>
      </w:pPr>
      <w:r>
        <w:rPr>
          <w:b/>
          <w:spacing w:val="20"/>
          <w:sz w:val="32"/>
          <w:szCs w:val="32"/>
        </w:rPr>
      </w:r>
      <w:r/>
    </w:p>
    <w:p>
      <w:pPr>
        <w:pStyle w:val="1040"/>
        <w:ind w:firstLine="542"/>
        <w:rPr>
          <w:b/>
          <w:spacing w:val="20"/>
          <w:sz w:val="32"/>
          <w:szCs w:val="32"/>
        </w:rPr>
      </w:pPr>
      <w:r>
        <w:rPr>
          <w:b/>
          <w:spacing w:val="20"/>
          <w:sz w:val="32"/>
          <w:szCs w:val="32"/>
        </w:rPr>
      </w:r>
      <w:r/>
    </w:p>
    <w:p>
      <w:pPr>
        <w:pStyle w:val="104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4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4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4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40"/>
        <w:jc w:val="center"/>
        <w:rPr>
          <w:b/>
          <w:sz w:val="32"/>
          <w:szCs w:val="32"/>
        </w:rPr>
      </w:pPr>
      <w:r>
        <w:rPr>
          <w:b/>
          <w:sz w:val="32"/>
          <w:szCs w:val="32"/>
        </w:rPr>
      </w:r>
      <w:r/>
    </w:p>
    <w:p>
      <w:pPr>
        <w:pStyle w:val="1040"/>
        <w:rPr>
          <w:b/>
        </w:rPr>
      </w:pPr>
      <w:r>
        <w:rPr>
          <w:b/>
          <w:spacing w:val="20"/>
          <w:sz w:val="32"/>
          <w:szCs w:val="32"/>
        </w:rPr>
        <w:br w:type="page" w:clear="all"/>
      </w:r>
      <w:r>
        <w:rPr>
          <w:b/>
        </w:rPr>
      </w:r>
      <w:r/>
    </w:p>
    <w:p>
      <w:pPr>
        <w:pStyle w:val="1040"/>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43"/>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104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4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55"/>
        <w:ind w:firstLine="480"/>
        <w:spacing w:line="460" w:lineRule="exact"/>
      </w:pPr>
      <w:r/>
      <w:r/>
    </w:p>
    <w:p>
      <w:pPr>
        <w:pStyle w:val="1055"/>
        <w:ind w:firstLine="0"/>
        <w:spacing w:line="460" w:lineRule="exact"/>
      </w:pPr>
      <w:r>
        <w:rPr>
          <w:rFonts w:hint="eastAsia"/>
        </w:rPr>
        <w:t xml:space="preserve">致：</w:t>
      </w:r>
      <w:r>
        <w:rPr>
          <w:rFonts w:hint="eastAsia" w:hAnsi="宋体"/>
        </w:rPr>
        <w:t xml:space="preserve">常州市城投建设工程招标有限公司</w:t>
      </w:r>
      <w:r/>
    </w:p>
    <w:p>
      <w:pPr>
        <w:pStyle w:val="1055"/>
        <w:ind w:firstLine="960"/>
        <w:spacing w:line="460" w:lineRule="exact"/>
        <w:rPr>
          <w:u w:val="single"/>
        </w:rPr>
      </w:pPr>
      <w:r>
        <w:rPr>
          <w:rFonts w:hint="eastAsia"/>
          <w:u w:val="single"/>
        </w:rPr>
        <w:t xml:space="preserve">（采购人名称）</w:t>
      </w:r>
      <w:r>
        <w:rPr>
          <w:u w:val="single"/>
        </w:rPr>
      </w:r>
      <w:r/>
    </w:p>
    <w:p>
      <w:pPr>
        <w:pStyle w:val="1055"/>
        <w:ind w:firstLine="480"/>
        <w:spacing w:line="460" w:lineRule="exact"/>
      </w:pPr>
      <w:r/>
      <w:r/>
    </w:p>
    <w:p>
      <w:pPr>
        <w:pStyle w:val="1055"/>
        <w:ind w:firstLine="480"/>
        <w:spacing w:line="460" w:lineRule="exact"/>
      </w:pPr>
      <w:r>
        <w:rPr>
          <w:rFonts w:hint="eastAsia"/>
        </w:rPr>
        <w:t xml:space="preserve">按照《中华人民共和国政府采购法》第二十二条和磋商文件的规定，我单位郑重声明如下：</w:t>
      </w:r>
      <w:r/>
    </w:p>
    <w:p>
      <w:pPr>
        <w:pStyle w:val="105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55"/>
        <w:ind w:firstLine="480"/>
        <w:spacing w:line="460" w:lineRule="exact"/>
      </w:pPr>
      <w:r>
        <w:rPr>
          <w:rFonts w:hint="eastAsia"/>
        </w:rPr>
        <w:t xml:space="preserve">二、我单位未被“国家企业信用信息系统”列入经营异常名录或者严重违法企业名单。</w:t>
      </w:r>
      <w:r/>
    </w:p>
    <w:p>
      <w:pPr>
        <w:pStyle w:val="1055"/>
        <w:ind w:firstLine="480"/>
        <w:spacing w:line="460" w:lineRule="exact"/>
      </w:pPr>
      <w:r>
        <w:rPr>
          <w:rFonts w:hint="eastAsia"/>
        </w:rPr>
        <w:t xml:space="preserve">三、我单位具有良好的商业信誉（指供应商经营状况良好，无本资格声明第十条情形）和健全的财务会计制度。</w:t>
      </w:r>
      <w:r/>
    </w:p>
    <w:p>
      <w:pPr>
        <w:pStyle w:val="1055"/>
        <w:ind w:firstLine="480"/>
        <w:spacing w:line="460" w:lineRule="exact"/>
      </w:pPr>
      <w:r>
        <w:rPr>
          <w:rFonts w:hint="eastAsia"/>
        </w:rPr>
        <w:t xml:space="preserve">四、我单位依法进行纳税和社会保险申报并实际履行了义务。</w:t>
      </w:r>
      <w:r/>
    </w:p>
    <w:p>
      <w:pPr>
        <w:pStyle w:val="105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5"/>
        <w:ind w:firstLine="480"/>
        <w:spacing w:line="460" w:lineRule="exact"/>
      </w:pPr>
      <w:r>
        <w:rPr>
          <w:rFonts w:hint="eastAsia"/>
        </w:rPr>
        <w:t xml:space="preserve">主要设备有：</w:t>
      </w:r>
      <w:r>
        <w:rPr>
          <w:u w:val="single"/>
        </w:rPr>
        <w:t xml:space="preserve">            </w:t>
      </w:r>
      <w:r/>
    </w:p>
    <w:p>
      <w:pPr>
        <w:pStyle w:val="1055"/>
        <w:ind w:firstLine="480"/>
        <w:spacing w:line="460" w:lineRule="exact"/>
      </w:pPr>
      <w:r>
        <w:rPr>
          <w:rFonts w:hint="eastAsia"/>
        </w:rPr>
        <w:t xml:space="preserve">主要专业技术能力有</w:t>
      </w:r>
      <w:r>
        <w:rPr>
          <w:rFonts w:hint="eastAsia"/>
          <w:u w:val="single"/>
        </w:rPr>
        <w:t xml:space="preserve">                 </w:t>
      </w:r>
      <w:r/>
    </w:p>
    <w:p>
      <w:pPr>
        <w:pStyle w:val="105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5"/>
        <w:ind w:firstLine="480"/>
        <w:spacing w:line="460" w:lineRule="exact"/>
      </w:pPr>
      <w:r>
        <w:rPr>
          <w:rFonts w:hint="eastAsia"/>
        </w:rPr>
        <w:t xml:space="preserve">七、我单位具备法律、行政法规规定的其他条件。</w:t>
      </w:r>
      <w:r/>
    </w:p>
    <w:p>
      <w:pPr>
        <w:pStyle w:val="105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5"/>
        <w:ind w:firstLine="480"/>
        <w:spacing w:line="460" w:lineRule="exact"/>
      </w:pPr>
      <w:r>
        <w:rPr>
          <w:rFonts w:hint="eastAsia"/>
        </w:rPr>
        <w:t xml:space="preserve">十、</w:t>
      </w:r>
      <w:r>
        <w:t xml:space="preserve">我单位无以下不良信用记录情形：</w:t>
      </w:r>
      <w:r/>
    </w:p>
    <w:p>
      <w:pPr>
        <w:pStyle w:val="1055"/>
        <w:ind w:firstLine="480"/>
        <w:spacing w:line="460" w:lineRule="exact"/>
      </w:pPr>
      <w:r>
        <w:t xml:space="preserve">1</w:t>
      </w:r>
      <w:r>
        <w:rPr>
          <w:rFonts w:hint="eastAsia"/>
        </w:rPr>
        <w:t xml:space="preserve">、在“信用中国”网站被列入失信被执行人和重大税收违法案件当事人名单；</w:t>
      </w:r>
      <w:r/>
    </w:p>
    <w:p>
      <w:pPr>
        <w:pStyle w:val="1055"/>
        <w:ind w:firstLine="480"/>
        <w:spacing w:line="460" w:lineRule="exact"/>
      </w:pPr>
      <w:r>
        <w:t xml:space="preserve">2</w:t>
      </w:r>
      <w:r>
        <w:rPr>
          <w:rFonts w:hint="eastAsia"/>
        </w:rPr>
        <w:t xml:space="preserve">、在“中国政府采购网”网站被列入政府采购严重违法失信行为记录名单；</w:t>
      </w:r>
      <w:r/>
    </w:p>
    <w:p>
      <w:pPr>
        <w:pStyle w:val="1055"/>
        <w:ind w:firstLine="480"/>
        <w:spacing w:line="460" w:lineRule="exact"/>
      </w:pPr>
      <w:r>
        <w:t xml:space="preserve">3</w:t>
      </w:r>
      <w:r>
        <w:rPr>
          <w:rFonts w:hint="eastAsia"/>
        </w:rPr>
        <w:t xml:space="preserve">、</w:t>
      </w:r>
      <w:r>
        <w:t xml:space="preserve">不符合《政府采购法》第二十二条规定的条件。</w:t>
      </w:r>
      <w:r/>
    </w:p>
    <w:p>
      <w:pPr>
        <w:pStyle w:val="1055"/>
        <w:ind w:firstLine="480"/>
        <w:spacing w:line="460" w:lineRule="exact"/>
      </w:pPr>
      <w:r/>
      <w:r/>
    </w:p>
    <w:p>
      <w:pPr>
        <w:pStyle w:val="105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5"/>
        <w:ind w:firstLine="480"/>
        <w:spacing w:line="460" w:lineRule="exact"/>
      </w:pPr>
      <w:r/>
      <w:r/>
    </w:p>
    <w:p>
      <w:pPr>
        <w:pStyle w:val="1055"/>
        <w:ind w:firstLine="480"/>
        <w:spacing w:line="460" w:lineRule="exact"/>
      </w:pPr>
      <w:r/>
      <w:r/>
    </w:p>
    <w:p>
      <w:pPr>
        <w:pStyle w:val="1055"/>
        <w:ind w:firstLine="480"/>
        <w:spacing w:line="460" w:lineRule="exact"/>
      </w:pPr>
      <w:r>
        <w:rPr>
          <w:rFonts w:hint="eastAsia"/>
        </w:rPr>
        <w:t xml:space="preserve">                                            供应商：（加盖公章）</w:t>
      </w:r>
      <w:r/>
    </w:p>
    <w:p>
      <w:pPr>
        <w:pStyle w:val="1055"/>
        <w:ind w:firstLine="480"/>
        <w:spacing w:line="460" w:lineRule="exact"/>
      </w:pPr>
      <w:r>
        <w:rPr>
          <w:rFonts w:hint="eastAsia"/>
        </w:rPr>
        <w:t xml:space="preserve">                                           法定代表人（或单位负责人）签字或盖章：</w:t>
      </w:r>
      <w:r/>
    </w:p>
    <w:p>
      <w:pPr>
        <w:pStyle w:val="1055"/>
        <w:ind w:firstLine="4920"/>
        <w:spacing w:line="460" w:lineRule="exact"/>
        <w:rPr>
          <w:rFonts w:hint="eastAsia"/>
        </w:rPr>
      </w:pPr>
      <w:r>
        <w:rPr>
          <w:rFonts w:hint="eastAsia"/>
        </w:rPr>
        <w:t xml:space="preserve">日期：    年    月    日</w:t>
      </w:r>
      <w:r/>
    </w:p>
    <w:p>
      <w:pPr>
        <w:pStyle w:val="1040"/>
        <w:spacing w:line="360" w:lineRule="auto"/>
        <w:rPr>
          <w:rFonts w:hint="eastAsia"/>
          <w:sz w:val="24"/>
        </w:rPr>
      </w:pPr>
      <w:r>
        <w:rPr>
          <w:rFonts w:hint="eastAsia"/>
          <w:sz w:val="24"/>
        </w:rPr>
      </w:r>
      <w:r/>
    </w:p>
    <w:p>
      <w:pPr>
        <w:pStyle w:val="1040"/>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040"/>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040"/>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1040"/>
        <w:spacing w:line="360" w:lineRule="auto"/>
        <w:rPr>
          <w:rFonts w:ascii="宋体" w:hAnsi="宋体"/>
          <w:b/>
          <w:sz w:val="24"/>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rPr>
      </w:r>
      <w:r/>
    </w:p>
    <w:p>
      <w:pPr>
        <w:pStyle w:val="1040"/>
        <w:jc w:val="left"/>
        <w:widowControl/>
        <w:rPr>
          <w:sz w:val="24"/>
        </w:rPr>
      </w:pPr>
      <w:r>
        <w:rPr>
          <w:sz w:val="24"/>
        </w:rPr>
      </w:r>
      <w:r/>
    </w:p>
    <w:p>
      <w:pPr>
        <w:pStyle w:val="1040"/>
        <w:jc w:val="left"/>
        <w:widowControl/>
        <w:rPr>
          <w:sz w:val="24"/>
        </w:rPr>
      </w:pPr>
      <w:r>
        <w:rPr>
          <w:sz w:val="24"/>
        </w:rPr>
      </w:r>
      <w:r/>
    </w:p>
    <w:p>
      <w:pPr>
        <w:pStyle w:val="1040"/>
        <w:jc w:val="left"/>
        <w:widowControl/>
        <w:rPr>
          <w:sz w:val="24"/>
        </w:rPr>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rPr>
          <w:sz w:val="24"/>
        </w:rPr>
      </w:r>
      <w:r/>
    </w:p>
    <w:p>
      <w:pPr>
        <w:pStyle w:val="1040"/>
        <w:spacing w:line="360" w:lineRule="auto"/>
        <w:rPr>
          <w:rFonts w:ascii="宋体" w:hAnsi="宋体"/>
          <w:b/>
          <w:sz w:val="24"/>
          <w:szCs w:val="20"/>
        </w:rPr>
        <w:outlineLvl w:val="2"/>
      </w:pPr>
      <w:r>
        <w:rPr>
          <w:rFonts w:ascii="宋体" w:hAnsi="宋体"/>
          <w:b/>
          <w:sz w:val="24"/>
          <w:szCs w:val="20"/>
        </w:rPr>
      </w:r>
      <w:r/>
    </w:p>
    <w:p>
      <w:pPr>
        <w:pStyle w:val="1040"/>
        <w:spacing w:line="360" w:lineRule="auto"/>
        <w:rPr>
          <w:rFonts w:ascii="宋体" w:hAnsi="宋体"/>
          <w:b/>
          <w:sz w:val="24"/>
          <w:szCs w:val="20"/>
        </w:rPr>
        <w:outlineLvl w:val="2"/>
      </w:pPr>
      <w:r>
        <w:rPr>
          <w:rFonts w:ascii="宋体" w:hAnsi="宋体"/>
          <w:b/>
          <w:sz w:val="24"/>
          <w:szCs w:val="20"/>
        </w:rPr>
        <w:t xml:space="preserve">3-1其他特定资格要求</w:t>
      </w:r>
      <w:r/>
    </w:p>
    <w:p>
      <w:pPr>
        <w:pStyle w:val="1040"/>
        <w:spacing w:line="360" w:lineRule="auto"/>
        <w:tabs>
          <w:tab w:val="left" w:pos="5580" w:leader="none"/>
        </w:tabs>
        <w:rPr>
          <w:sz w:val="24"/>
          <w:szCs w:val="20"/>
        </w:rPr>
      </w:pPr>
      <w:r>
        <w:rPr>
          <w:sz w:val="24"/>
          <w:szCs w:val="20"/>
        </w:rPr>
      </w:r>
      <w:r/>
    </w:p>
    <w:p>
      <w:pPr>
        <w:pStyle w:val="1040"/>
        <w:spacing w:line="360" w:lineRule="auto"/>
        <w:rPr>
          <w:b/>
          <w:sz w:val="24"/>
          <w:szCs w:val="20"/>
        </w:rPr>
        <w:outlineLvl w:val="2"/>
      </w:pPr>
      <w:r>
        <w:rPr>
          <w:b/>
          <w:sz w:val="24"/>
        </w:rPr>
        <w:br w:type="page" w:clear="all"/>
      </w:r>
      <w:bookmarkStart w:id="678" w:name="_Toc142311059"/>
      <w:r/>
      <w:bookmarkStart w:id="679" w:name="_Toc265228395"/>
      <w:r/>
      <w:bookmarkStart w:id="680" w:name="_Toc150480795"/>
      <w:r/>
      <w:bookmarkStart w:id="681" w:name="_Toc305158899"/>
      <w:r/>
      <w:bookmarkStart w:id="682" w:name="_Toc195842922"/>
      <w:r/>
      <w:bookmarkStart w:id="683" w:name="_Toc150774762"/>
      <w:r/>
      <w:bookmarkStart w:id="684" w:name="_Toc264969247"/>
      <w:r/>
      <w:bookmarkStart w:id="685" w:name="_Toc305158825"/>
      <w:r/>
      <w:bookmarkStart w:id="686" w:name="_Toc226337253"/>
      <w:r/>
      <w:bookmarkStart w:id="687" w:name="_Toc520356218"/>
      <w:r/>
      <w:bookmarkStart w:id="688" w:name="_Toc226309801"/>
      <w:r/>
      <w:bookmarkStart w:id="689" w:name="_Toc127151557"/>
      <w:r/>
      <w:bookmarkStart w:id="690" w:name="_Toc226965747"/>
      <w:r/>
      <w:bookmarkStart w:id="691" w:name="_Toc480942350"/>
      <w:r/>
      <w:bookmarkStart w:id="692" w:name="_Ref467988705"/>
      <w:r/>
      <w:bookmarkStart w:id="693"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pStyle w:val="1040"/>
        <w:spacing w:line="360" w:lineRule="auto"/>
        <w:tabs>
          <w:tab w:val="left" w:pos="5580" w:leader="none"/>
        </w:tabs>
        <w:rPr>
          <w:sz w:val="24"/>
        </w:rPr>
      </w:pPr>
      <w:r>
        <w:rPr>
          <w:sz w:val="24"/>
        </w:rPr>
      </w:r>
      <w:r/>
    </w:p>
    <w:p>
      <w:pPr>
        <w:pStyle w:val="1040"/>
        <w:jc w:val="center"/>
        <w:spacing w:line="360" w:lineRule="auto"/>
        <w:rPr>
          <w:b/>
          <w:sz w:val="36"/>
          <w:szCs w:val="36"/>
        </w:rPr>
      </w:pPr>
      <w:r>
        <w:rPr>
          <w:rFonts w:hint="eastAsia"/>
          <w:b/>
          <w:sz w:val="36"/>
          <w:szCs w:val="36"/>
        </w:rPr>
        <w:t xml:space="preserve">响应函</w:t>
      </w:r>
      <w:r>
        <w:rPr>
          <w:b/>
          <w:sz w:val="36"/>
          <w:szCs w:val="36"/>
        </w:rPr>
      </w:r>
      <w:r/>
    </w:p>
    <w:p>
      <w:pPr>
        <w:pStyle w:val="1040"/>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40"/>
        <w:spacing w:line="360" w:lineRule="auto"/>
        <w:tabs>
          <w:tab w:val="left" w:pos="5580" w:leader="none"/>
        </w:tabs>
        <w:rPr>
          <w:sz w:val="24"/>
          <w:szCs w:val="20"/>
        </w:rPr>
      </w:pPr>
      <w:r>
        <w:rPr>
          <w:sz w:val="24"/>
          <w:szCs w:val="20"/>
        </w:rPr>
      </w:r>
      <w:r/>
    </w:p>
    <w:p>
      <w:pPr>
        <w:pStyle w:val="1040"/>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040"/>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040"/>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040"/>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040"/>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040"/>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40"/>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040"/>
        <w:ind w:firstLine="480"/>
        <w:spacing w:line="360" w:lineRule="auto"/>
        <w:rPr>
          <w:sz w:val="24"/>
        </w:rPr>
      </w:pPr>
      <w:r>
        <w:rPr>
          <w:sz w:val="24"/>
        </w:rPr>
        <w:t xml:space="preserve">与本响应有关的一切正式往来信函请寄：</w:t>
      </w:r>
      <w:r/>
    </w:p>
    <w:p>
      <w:pPr>
        <w:pStyle w:val="1040"/>
        <w:ind w:left="420"/>
        <w:spacing w:line="360" w:lineRule="auto"/>
        <w:tabs>
          <w:tab w:val="left" w:pos="5580" w:leader="none"/>
        </w:tabs>
        <w:rPr>
          <w:sz w:val="24"/>
          <w:szCs w:val="20"/>
        </w:rPr>
      </w:pPr>
      <w:r>
        <w:rPr>
          <w:sz w:val="24"/>
          <w:szCs w:val="20"/>
        </w:rPr>
      </w:r>
      <w:r/>
    </w:p>
    <w:p>
      <w:pPr>
        <w:pStyle w:val="1040"/>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040"/>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040"/>
        <w:ind w:left="420"/>
        <w:spacing w:line="360" w:lineRule="auto"/>
        <w:tabs>
          <w:tab w:val="left" w:pos="5580" w:leader="none"/>
        </w:tabs>
        <w:rPr>
          <w:sz w:val="24"/>
          <w:szCs w:val="20"/>
        </w:rPr>
      </w:pPr>
      <w:r>
        <w:rPr>
          <w:sz w:val="24"/>
          <w:szCs w:val="20"/>
        </w:rPr>
      </w:r>
      <w:r/>
    </w:p>
    <w:p>
      <w:pPr>
        <w:pStyle w:val="1040"/>
        <w:ind w:left="420"/>
        <w:spacing w:line="360" w:lineRule="auto"/>
        <w:tabs>
          <w:tab w:val="left" w:pos="5580" w:leader="none"/>
        </w:tabs>
        <w:rPr>
          <w:sz w:val="24"/>
          <w:szCs w:val="20"/>
        </w:rPr>
      </w:pPr>
      <w:r>
        <w:rPr>
          <w:sz w:val="24"/>
          <w:szCs w:val="20"/>
        </w:rPr>
        <w:t xml:space="preserve">供应商名称（加盖公章） ___________</w:t>
      </w:r>
      <w:r/>
    </w:p>
    <w:p>
      <w:pPr>
        <w:pStyle w:val="1040"/>
        <w:ind w:left="420"/>
        <w:spacing w:line="360" w:lineRule="auto"/>
        <w:tabs>
          <w:tab w:val="left" w:pos="5580" w:leader="none"/>
        </w:tabs>
        <w:rPr>
          <w:sz w:val="24"/>
          <w:szCs w:val="20"/>
        </w:rPr>
      </w:pPr>
      <w:r>
        <w:rPr>
          <w:sz w:val="24"/>
          <w:szCs w:val="20"/>
        </w:rPr>
        <w:t xml:space="preserve">日期：_____年______月______日    </w:t>
      </w:r>
      <w:r/>
    </w:p>
    <w:p>
      <w:pPr>
        <w:pStyle w:val="1040"/>
        <w:ind w:left="420"/>
        <w:spacing w:line="360" w:lineRule="auto"/>
        <w:tabs>
          <w:tab w:val="left" w:pos="5580" w:leader="none"/>
        </w:tabs>
        <w:rPr>
          <w:sz w:val="24"/>
          <w:szCs w:val="20"/>
          <w:u w:val="single"/>
        </w:rPr>
      </w:pPr>
      <w:r>
        <w:rPr>
          <w:sz w:val="24"/>
          <w:szCs w:val="20"/>
          <w:u w:val="single"/>
        </w:rPr>
      </w:r>
      <w:r/>
    </w:p>
    <w:p>
      <w:pPr>
        <w:pStyle w:val="1040"/>
        <w:jc w:val="left"/>
        <w:widowControl/>
        <w:rPr>
          <w:rFonts w:hint="eastAsia"/>
          <w:sz w:val="24"/>
        </w:rPr>
      </w:pPr>
      <w:r/>
      <w:bookmarkStart w:id="694" w:name="_Hlt520355938"/>
      <w:r/>
      <w:bookmarkEnd w:id="694"/>
      <w:r/>
      <w:bookmarkStart w:id="695" w:name="_Hlt520356243"/>
      <w:r/>
      <w:bookmarkEnd w:id="695"/>
      <w:r>
        <w:rPr>
          <w:sz w:val="24"/>
        </w:rPr>
        <w:br w:type="page" w:clear="all"/>
      </w:r>
      <w:r>
        <w:rPr>
          <w:rFonts w:hint="eastAsia"/>
          <w:sz w:val="24"/>
        </w:rPr>
      </w:r>
      <w:r/>
    </w:p>
    <w:p>
      <w:pPr>
        <w:pStyle w:val="1040"/>
        <w:spacing w:line="360" w:lineRule="auto"/>
        <w:rPr>
          <w:rFonts w:hint="eastAsia"/>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rPr>
          <w:rFonts w:hint="eastAsia"/>
          <w:b/>
          <w:sz w:val="24"/>
        </w:rPr>
      </w:r>
      <w:r/>
    </w:p>
    <w:p>
      <w:pPr>
        <w:pStyle w:val="1040"/>
        <w:jc w:val="center"/>
        <w:spacing w:line="360" w:lineRule="auto"/>
        <w:rPr>
          <w:rFonts w:hint="eastAsia" w:ascii="宋体" w:hAnsi="宋体"/>
          <w:b/>
          <w:sz w:val="32"/>
          <w:szCs w:val="32"/>
        </w:rPr>
      </w:pPr>
      <w:r>
        <w:rPr>
          <w:rFonts w:hint="eastAsia" w:ascii="宋体" w:hAnsi="宋体"/>
          <w:b/>
          <w:sz w:val="32"/>
          <w:szCs w:val="32"/>
        </w:rPr>
      </w:r>
      <w:r/>
    </w:p>
    <w:p>
      <w:pPr>
        <w:pStyle w:val="104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4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40"/>
        <w:spacing w:line="560" w:lineRule="exact"/>
        <w:rPr>
          <w:rFonts w:ascii="宋体" w:hAnsi="宋体"/>
          <w:sz w:val="24"/>
        </w:rPr>
      </w:pPr>
      <w:r>
        <w:rPr>
          <w:rFonts w:ascii="宋体" w:hAnsi="宋体"/>
          <w:sz w:val="24"/>
        </w:rPr>
      </w:r>
      <w:r/>
    </w:p>
    <w:p>
      <w:pPr>
        <w:pStyle w:val="107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p>
            <w:pPr>
              <w:pStyle w:val="104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40"/>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4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4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4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40"/>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jc w:val="left"/>
        <w:widowControl/>
        <w:rPr>
          <w:rFonts w:hint="eastAsia"/>
          <w:sz w:val="24"/>
        </w:rPr>
      </w:pPr>
      <w:r>
        <w:rPr>
          <w:rFonts w:hint="eastAsia"/>
          <w:sz w:val="24"/>
        </w:rPr>
      </w:r>
      <w:r/>
    </w:p>
    <w:p>
      <w:pPr>
        <w:pStyle w:val="1040"/>
        <w:spacing w:line="360" w:lineRule="auto"/>
        <w:rPr>
          <w:b/>
          <w:sz w:val="24"/>
        </w:rPr>
        <w:outlineLvl w:val="2"/>
      </w:pPr>
      <w:r>
        <w:rPr>
          <w:rFonts w:hint="eastAsia"/>
          <w:b/>
          <w:sz w:val="24"/>
        </w:rPr>
        <w:t xml:space="preserve">6 授权委托书（实质性格式）</w:t>
      </w:r>
      <w:r>
        <w:rPr>
          <w:b/>
          <w:sz w:val="24"/>
        </w:rPr>
      </w:r>
      <w:r/>
    </w:p>
    <w:p>
      <w:pPr>
        <w:pStyle w:val="1040"/>
        <w:jc w:val="center"/>
        <w:rPr>
          <w:rFonts w:hint="eastAsia" w:ascii="宋体" w:hAnsi="宋体"/>
          <w:b/>
          <w:sz w:val="32"/>
          <w:szCs w:val="32"/>
        </w:rPr>
      </w:pPr>
      <w:r>
        <w:rPr>
          <w:rFonts w:hint="eastAsia" w:ascii="宋体" w:hAnsi="宋体"/>
          <w:b/>
          <w:sz w:val="32"/>
          <w:szCs w:val="32"/>
        </w:rPr>
      </w:r>
      <w:r/>
    </w:p>
    <w:p>
      <w:pPr>
        <w:pStyle w:val="1290"/>
        <w:jc w:val="center"/>
        <w:spacing w:line="480" w:lineRule="auto"/>
        <w:rPr>
          <w:rFonts w:cs="宋体"/>
          <w:sz w:val="24"/>
        </w:rPr>
      </w:pPr>
      <w:r>
        <w:rPr>
          <w:rFonts w:hint="eastAsia"/>
          <w:b/>
          <w:sz w:val="36"/>
          <w:szCs w:val="36"/>
        </w:rPr>
        <w:t xml:space="preserve">授权委托书</w:t>
      </w:r>
      <w:r>
        <w:rPr>
          <w:rFonts w:cs="宋体"/>
          <w:sz w:val="24"/>
        </w:rPr>
      </w:r>
      <w:r/>
    </w:p>
    <w:p>
      <w:pPr>
        <w:pStyle w:val="104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4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40"/>
        <w:spacing w:line="400" w:lineRule="exact"/>
        <w:rPr>
          <w:rFonts w:hint="eastAsia" w:ascii="宋体" w:hAnsi="宋体" w:cs="宋体"/>
          <w:szCs w:val="21"/>
        </w:rPr>
      </w:pPr>
      <w:r>
        <w:rPr>
          <w:rFonts w:hint="eastAsia" w:ascii="宋体" w:hAnsi="宋体" w:cs="宋体"/>
          <w:szCs w:val="21"/>
        </w:rPr>
      </w:r>
      <w:r/>
    </w:p>
    <w:p>
      <w:pPr>
        <w:pStyle w:val="1040"/>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4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40"/>
        <w:spacing w:line="400" w:lineRule="exact"/>
        <w:rPr>
          <w:rFonts w:ascii="宋体" w:hAnsi="宋体" w:cs="宋体"/>
          <w:sz w:val="24"/>
        </w:rPr>
      </w:pPr>
      <w:r>
        <w:rPr>
          <w:rFonts w:ascii="宋体" w:hAnsi="宋体" w:cs="宋体"/>
          <w:sz w:val="24"/>
        </w:rPr>
      </w:r>
      <w:r/>
    </w:p>
    <w:p>
      <w:pPr>
        <w:pStyle w:val="1040"/>
        <w:spacing w:line="400" w:lineRule="exact"/>
        <w:rPr>
          <w:rFonts w:ascii="宋体" w:hAnsi="宋体" w:cs="宋体"/>
          <w:sz w:val="24"/>
        </w:rPr>
      </w:pPr>
      <w:r>
        <w:rPr>
          <w:rFonts w:ascii="宋体" w:hAnsi="宋体" w:cs="宋体"/>
          <w:sz w:val="24"/>
        </w:rPr>
      </w:r>
      <w:r/>
    </w:p>
    <w:p>
      <w:pPr>
        <w:pStyle w:val="107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p>
            <w:pPr>
              <w:pStyle w:val="1040"/>
              <w:jc w:val="left"/>
              <w:spacing w:line="360" w:lineRule="auto"/>
              <w:tabs>
                <w:tab w:val="left" w:pos="5580" w:leader="none"/>
              </w:tabs>
              <w:rPr>
                <w:rFonts w:ascii="宋体" w:hAnsi="宋体"/>
                <w:szCs w:val="21"/>
              </w:rPr>
            </w:pPr>
            <w:r>
              <w:rPr>
                <w:rFonts w:ascii="宋体" w:hAnsi="宋体"/>
                <w:szCs w:val="21"/>
              </w:rPr>
            </w:r>
            <w:r/>
          </w:p>
        </w:tc>
      </w:tr>
    </w:tbl>
    <w:p>
      <w:pPr>
        <w:pStyle w:val="1040"/>
        <w:spacing w:line="360" w:lineRule="auto"/>
        <w:rPr>
          <w:rFonts w:hint="eastAsia" w:ascii="宋体" w:hAnsi="宋体" w:cs="宋体"/>
          <w:szCs w:val="21"/>
        </w:rPr>
      </w:pPr>
      <w:r>
        <w:rPr>
          <w:rFonts w:hint="eastAsia" w:ascii="宋体" w:hAnsi="宋体" w:cs="宋体"/>
          <w:szCs w:val="21"/>
        </w:rPr>
      </w:r>
      <w:r/>
    </w:p>
    <w:p>
      <w:pPr>
        <w:pStyle w:val="1072"/>
        <w:ind w:right="-46"/>
        <w:spacing w:line="583" w:lineRule="auto"/>
        <w:rPr>
          <w:rFonts w:hint="eastAsia"/>
          <w:b/>
          <w:bCs/>
        </w:rPr>
      </w:pPr>
      <w:r>
        <w:rPr>
          <w:rFonts w:hint="eastAsia"/>
          <w:b/>
          <w:bCs/>
        </w:rPr>
        <w:t xml:space="preserve">供应商近三个月内任意一个月（自磋商之日往前推）为其缴纳社保的记录</w:t>
      </w:r>
      <w:r/>
    </w:p>
    <w:p>
      <w:pPr>
        <w:pStyle w:val="104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90"/>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40"/>
        <w:jc w:val="left"/>
        <w:widowControl/>
        <w:rPr>
          <w:rFonts w:hint="eastAsia"/>
          <w:sz w:val="24"/>
        </w:rPr>
      </w:pPr>
      <w:r>
        <w:rPr>
          <w:rFonts w:hint="eastAsia"/>
          <w:sz w:val="24"/>
        </w:rPr>
      </w:r>
      <w:r/>
    </w:p>
    <w:p>
      <w:pPr>
        <w:pStyle w:val="1040"/>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政府采购供应商信用承诺书</w:t>
      </w:r>
      <w:r>
        <w:rPr>
          <w:b/>
          <w:sz w:val="24"/>
        </w:rPr>
        <w:t xml:space="preserve">（实质性格式）</w:t>
      </w:r>
      <w:r>
        <w:rPr>
          <w:rFonts w:hint="eastAsia" w:ascii="宋体" w:hAnsi="宋体"/>
          <w:b/>
          <w:sz w:val="24"/>
        </w:rPr>
      </w:r>
      <w:r/>
    </w:p>
    <w:p>
      <w:pPr>
        <w:pStyle w:val="104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4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40"/>
        <w:ind w:firstLine="640"/>
      </w:pPr>
      <w:r/>
      <w:r/>
    </w:p>
    <w:p>
      <w:pPr>
        <w:pStyle w:val="104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4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8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sz w:val="24"/>
          <w:szCs w:val="20"/>
        </w:rPr>
        <w:outlineLvl w:val="2"/>
      </w:pPr>
      <w:r>
        <w:rPr>
          <w:sz w:val="24"/>
          <w:szCs w:val="20"/>
        </w:rPr>
        <w:br w:type="page" w:clear="all"/>
      </w:r>
      <w:r/>
    </w:p>
    <w:p>
      <w:pPr>
        <w:pStyle w:val="1040"/>
        <w:spacing w:line="360" w:lineRule="auto"/>
        <w:rPr>
          <w:b/>
          <w:sz w:val="24"/>
        </w:rPr>
        <w:outlineLvl w:val="2"/>
      </w:pPr>
      <w:r>
        <w:rPr>
          <w:rFonts w:hint="eastAsia"/>
          <w:b/>
          <w:sz w:val="24"/>
        </w:rPr>
        <w:t xml:space="preserve">8</w:t>
      </w:r>
      <w:r>
        <w:rPr>
          <w:b/>
          <w:sz w:val="24"/>
        </w:rPr>
        <w:t xml:space="preserve">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b/>
          <w:sz w:val="24"/>
          <w:szCs w:val="20"/>
        </w:rPr>
        <w:t xml:space="preserve">（实质性格式）</w:t>
      </w:r>
      <w:r>
        <w:rPr>
          <w:b/>
          <w:sz w:val="24"/>
        </w:rPr>
      </w:r>
      <w:r/>
    </w:p>
    <w:p>
      <w:pPr>
        <w:pStyle w:val="1040"/>
        <w:jc w:val="center"/>
        <w:rPr>
          <w:b/>
          <w:sz w:val="36"/>
          <w:szCs w:val="36"/>
        </w:rPr>
      </w:pPr>
      <w:r/>
      <w:bookmarkStart w:id="696" w:name="_Toc226965831"/>
      <w:r/>
      <w:bookmarkStart w:id="697" w:name="_Toc226309802"/>
      <w:r/>
      <w:bookmarkStart w:id="698" w:name="_Toc226965748"/>
      <w:r/>
      <w:bookmarkStart w:id="699" w:name="_Toc195842923"/>
      <w:r/>
      <w:bookmarkStart w:id="700" w:name="_Toc264969248"/>
      <w:r/>
      <w:bookmarkStart w:id="701" w:name="_Toc305158900"/>
      <w:r/>
      <w:bookmarkStart w:id="702" w:name="_Toc164608827"/>
      <w:r/>
      <w:bookmarkStart w:id="703" w:name="_Toc265228396"/>
      <w:r/>
      <w:bookmarkStart w:id="704" w:name="_Toc305158826"/>
      <w:r/>
      <w:bookmarkStart w:id="705" w:name="_Toc226337254"/>
      <w:r/>
      <w:bookmarkStart w:id="706" w:name="_Toc164608672"/>
      <w:r>
        <w:rPr>
          <w:rFonts w:hint="eastAsia"/>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r>
      <w:r/>
    </w:p>
    <w:p>
      <w:pPr>
        <w:pStyle w:val="1040"/>
        <w:jc w:val="left"/>
        <w:spacing w:line="360" w:lineRule="auto"/>
        <w:tabs>
          <w:tab w:val="left" w:pos="1800" w:leader="none"/>
          <w:tab w:val="left" w:pos="5580" w:leader="none"/>
        </w:tabs>
        <w:rPr>
          <w:sz w:val="24"/>
        </w:rPr>
      </w:pPr>
      <w:r>
        <w:rPr>
          <w:sz w:val="24"/>
        </w:rPr>
      </w:r>
      <w:r/>
    </w:p>
    <w:p>
      <w:pPr>
        <w:pStyle w:val="1040"/>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040"/>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040"/>
              <w:jc w:val="center"/>
              <w:tabs>
                <w:tab w:val="left" w:pos="5580" w:leader="none"/>
              </w:tabs>
              <w:rPr>
                <w:b/>
                <w:sz w:val="24"/>
              </w:rPr>
            </w:pPr>
            <w:r>
              <w:rPr>
                <w:rFonts w:hint="eastAsia"/>
                <w:b/>
                <w:sz w:val="24"/>
              </w:rPr>
              <w:t xml:space="preserve">供应商名称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040"/>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040"/>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040"/>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40"/>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40"/>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40"/>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40"/>
              <w:jc w:val="center"/>
              <w:tabs>
                <w:tab w:val="left" w:pos="5580" w:leader="none"/>
              </w:tabs>
              <w:rPr>
                <w:sz w:val="24"/>
              </w:rPr>
            </w:pPr>
            <w:r>
              <w:rPr>
                <w:sz w:val="24"/>
              </w:rPr>
            </w:r>
            <w:r/>
          </w:p>
        </w:tc>
      </w:tr>
    </w:tbl>
    <w:p>
      <w:pPr>
        <w:pStyle w:val="1040"/>
        <w:jc w:val="left"/>
        <w:rPr>
          <w:sz w:val="24"/>
        </w:rPr>
      </w:pPr>
      <w:r>
        <w:rPr>
          <w:sz w:val="24"/>
        </w:rPr>
      </w:r>
      <w:r/>
    </w:p>
    <w:p>
      <w:pPr>
        <w:pStyle w:val="1040"/>
        <w:jc w:val="left"/>
        <w:rPr>
          <w:rFonts w:ascii="宋体" w:hAnsi="宋体"/>
          <w:sz w:val="24"/>
          <w:szCs w:val="20"/>
        </w:rPr>
      </w:pPr>
      <w:r>
        <w:rPr>
          <w:sz w:val="24"/>
        </w:rPr>
        <w:t xml:space="preserve">注：</w:t>
      </w:r>
      <w:r>
        <w:rPr>
          <w:rFonts w:ascii="宋体" w:hAnsi="宋体"/>
          <w:sz w:val="24"/>
          <w:szCs w:val="20"/>
        </w:rPr>
        <w:t xml:space="preserve">此表</w:t>
      </w:r>
      <w:r>
        <w:rPr>
          <w:rFonts w:ascii="宋体" w:hAnsi="宋体"/>
          <w:sz w:val="24"/>
          <w:szCs w:val="20"/>
        </w:rPr>
        <w:t xml:space="preserve">的报价应和《分项报价表》中的总价相一致。</w:t>
      </w:r>
      <w:r/>
    </w:p>
    <w:p>
      <w:pPr>
        <w:pStyle w:val="1040"/>
        <w:spacing w:before="25" w:after="25" w:line="360" w:lineRule="auto"/>
        <w:rPr>
          <w:sz w:val="24"/>
          <w:lang w:val="zh-CN"/>
        </w:rPr>
      </w:pPr>
      <w:r>
        <w:rPr>
          <w:sz w:val="24"/>
          <w:lang w:val="zh-CN"/>
        </w:rPr>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jc w:val="left"/>
        <w:widowControl/>
        <w:rPr>
          <w:rFonts w:ascii="宋体" w:hAnsi="宋体"/>
          <w:b/>
          <w:sz w:val="24"/>
          <w:szCs w:val="20"/>
        </w:rPr>
      </w:pPr>
      <w:r/>
      <w:bookmarkStart w:id="707" w:name="_Toc305158827"/>
      <w:r/>
      <w:bookmarkStart w:id="708" w:name="_Toc226309803"/>
      <w:r/>
      <w:bookmarkStart w:id="709" w:name="_Toc264969249"/>
      <w:r/>
      <w:bookmarkStart w:id="710" w:name="_Toc226965832"/>
      <w:r/>
      <w:bookmarkStart w:id="711" w:name="_Toc226965749"/>
      <w:r/>
      <w:bookmarkStart w:id="712" w:name="_Toc265228397"/>
      <w:r/>
      <w:bookmarkStart w:id="713" w:name="_Toc150774763"/>
      <w:r/>
      <w:bookmarkStart w:id="714" w:name="_Toc305158901"/>
      <w:r/>
      <w:bookmarkStart w:id="715" w:name="_Toc150480796"/>
      <w:r/>
      <w:bookmarkStart w:id="716" w:name="_Toc195842924"/>
      <w:r/>
      <w:bookmarkStart w:id="717" w:name="_Toc142311060"/>
      <w:r/>
      <w:bookmarkStart w:id="718" w:name="_Toc127151558"/>
      <w:r/>
      <w:bookmarkStart w:id="719" w:name="_Toc226337255"/>
      <w:r>
        <w:rPr>
          <w:sz w:val="24"/>
          <w:szCs w:val="20"/>
        </w:rPr>
        <w:br w:type="page" w:clear="all"/>
      </w:r>
      <w:r>
        <w:rPr>
          <w:rFonts w:ascii="宋体" w:hAnsi="宋体"/>
          <w:b/>
          <w:sz w:val="24"/>
          <w:szCs w:val="20"/>
        </w:rPr>
      </w:r>
      <w:r/>
    </w:p>
    <w:p>
      <w:pPr>
        <w:pStyle w:val="1040"/>
        <w:spacing w:line="360" w:lineRule="auto"/>
        <w:rPr>
          <w:b/>
          <w:sz w:val="24"/>
        </w:rPr>
        <w:outlineLvl w:val="2"/>
      </w:pPr>
      <w:r>
        <w:rPr>
          <w:rFonts w:hint="eastAsia"/>
          <w:b/>
          <w:sz w:val="24"/>
        </w:rPr>
        <w:t xml:space="preserve">9</w:t>
      </w:r>
      <w:r>
        <w:rPr>
          <w:b/>
          <w:sz w:val="24"/>
        </w:rPr>
        <w:t xml:space="preserve">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sz w:val="24"/>
          <w:szCs w:val="20"/>
        </w:rPr>
        <w:t xml:space="preserve">（实质性格式）</w:t>
      </w:r>
      <w:r>
        <w:rPr>
          <w:b/>
          <w:sz w:val="24"/>
        </w:rPr>
      </w:r>
      <w:r/>
    </w:p>
    <w:p>
      <w:pPr>
        <w:pStyle w:val="1040"/>
        <w:jc w:val="center"/>
        <w:spacing w:line="360" w:lineRule="exact"/>
        <w:rPr>
          <w:sz w:val="36"/>
          <w:szCs w:val="36"/>
        </w:rPr>
      </w:pPr>
      <w:r>
        <w:rPr>
          <w:sz w:val="36"/>
          <w:szCs w:val="36"/>
        </w:rPr>
      </w:r>
      <w:r/>
    </w:p>
    <w:p>
      <w:pPr>
        <w:pStyle w:val="1040"/>
        <w:jc w:val="center"/>
        <w:rPr>
          <w:b/>
          <w:sz w:val="36"/>
          <w:szCs w:val="36"/>
        </w:rPr>
      </w:pPr>
      <w:r>
        <w:rPr>
          <w:rFonts w:hint="eastAsia"/>
          <w:b/>
          <w:sz w:val="36"/>
          <w:szCs w:val="36"/>
        </w:rPr>
        <w:t xml:space="preserve">分项报价表</w:t>
      </w:r>
      <w:r>
        <w:rPr>
          <w:b/>
          <w:sz w:val="36"/>
          <w:szCs w:val="36"/>
        </w:rPr>
      </w:r>
      <w:r/>
    </w:p>
    <w:p>
      <w:pPr>
        <w:pStyle w:val="1040"/>
        <w:jc w:val="center"/>
        <w:spacing w:line="260" w:lineRule="exact"/>
        <w:rPr>
          <w:sz w:val="36"/>
          <w:szCs w:val="36"/>
        </w:rPr>
      </w:pPr>
      <w:r>
        <w:rPr>
          <w:sz w:val="36"/>
          <w:szCs w:val="36"/>
        </w:rPr>
      </w:r>
      <w:r/>
    </w:p>
    <w:p>
      <w:pPr>
        <w:pStyle w:val="1040"/>
        <w:tabs>
          <w:tab w:val="left" w:pos="1800" w:leader="none"/>
          <w:tab w:val="left" w:pos="5580" w:leader="none"/>
        </w:tabs>
        <w:rPr>
          <w:sz w:val="24"/>
        </w:rPr>
      </w:pPr>
      <w:r/>
      <w:bookmarkStart w:id="720" w:name="_Toc226965752"/>
      <w:r/>
      <w:bookmarkStart w:id="721" w:name="_Toc195842927"/>
      <w:r/>
      <w:bookmarkStart w:id="722" w:name="_Toc305158830"/>
      <w:r/>
      <w:bookmarkStart w:id="723" w:name="_Toc150774765"/>
      <w:r/>
      <w:bookmarkStart w:id="724" w:name="_Toc150480798"/>
      <w:r/>
      <w:bookmarkStart w:id="725" w:name="_Toc127151562"/>
      <w:r/>
      <w:bookmarkStart w:id="726" w:name="_Toc305158904"/>
      <w:r/>
      <w:bookmarkStart w:id="727" w:name="_Toc264969252"/>
      <w:r/>
      <w:bookmarkStart w:id="728" w:name="_Toc226337258"/>
      <w:r/>
      <w:bookmarkStart w:id="729" w:name="_Toc226965835"/>
      <w:r/>
      <w:bookmarkStart w:id="730" w:name="_Toc265228400"/>
      <w:r/>
      <w:bookmarkStart w:id="731" w:name="_Toc142311062"/>
      <w:r/>
      <w:bookmarkStart w:id="732" w:name="_Toc226309806"/>
      <w:r/>
      <w:bookmarkStart w:id="733" w:name="_Toc305158903"/>
      <w:r/>
      <w:bookmarkStart w:id="734" w:name="_Toc127151561"/>
      <w:r/>
      <w:bookmarkStart w:id="735" w:name="_Toc305158829"/>
      <w:r/>
      <w:bookmarkStart w:id="736" w:name="_Toc142311061"/>
      <w:r/>
      <w:bookmarkStart w:id="737" w:name="_Toc264969251"/>
      <w:r/>
      <w:bookmarkStart w:id="738" w:name="_Toc226337257"/>
      <w:r/>
      <w:bookmarkStart w:id="739" w:name="_Toc150774764"/>
      <w:r/>
      <w:bookmarkStart w:id="740" w:name="_Toc195842926"/>
      <w:r/>
      <w:bookmarkStart w:id="741" w:name="_Toc150480797"/>
      <w:r/>
      <w:bookmarkStart w:id="742" w:name="_Toc226965751"/>
      <w:r/>
      <w:bookmarkStart w:id="743" w:name="_Toc226309805"/>
      <w:r/>
      <w:bookmarkStart w:id="744" w:name="_Toc265228399"/>
      <w:r/>
      <w:bookmarkStart w:id="745" w:name="_Toc226965834"/>
      <w:r>
        <w:rPr>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4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4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40"/>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40"/>
              <w:jc w:val="center"/>
              <w:spacing w:line="360" w:lineRule="auto"/>
              <w:widowControl/>
              <w:rPr>
                <w:rFonts w:ascii="宋体" w:hAnsi="宋体" w:cs="Arial"/>
                <w:sz w:val="24"/>
              </w:rPr>
            </w:pPr>
            <w:r>
              <w:rPr>
                <w:rFonts w:ascii="宋体" w:hAnsi="宋体" w:cs="Arial"/>
                <w:sz w:val="24"/>
              </w:rPr>
            </w:r>
            <w:r/>
          </w:p>
        </w:tc>
      </w:tr>
    </w:tbl>
    <w:p>
      <w:pPr>
        <w:pStyle w:val="1040"/>
        <w:jc w:val="left"/>
        <w:tabs>
          <w:tab w:val="left" w:pos="1800" w:leader="none"/>
          <w:tab w:val="left" w:pos="5580" w:leader="none"/>
        </w:tabs>
        <w:rPr>
          <w:rFonts w:hint="eastAsia"/>
          <w:sz w:val="24"/>
        </w:rPr>
      </w:pPr>
      <w:r>
        <w:rPr>
          <w:rFonts w:hint="eastAsia"/>
          <w:sz w:val="24"/>
        </w:rPr>
      </w:r>
      <w:r/>
    </w:p>
    <w:p>
      <w:pPr>
        <w:pStyle w:val="1040"/>
        <w:jc w:val="left"/>
        <w:tabs>
          <w:tab w:val="left" w:pos="1800" w:leader="none"/>
          <w:tab w:val="left" w:pos="5580" w:leader="none"/>
        </w:tabs>
        <w:rPr>
          <w:rFonts w:hint="eastAsia"/>
          <w:sz w:val="24"/>
        </w:rPr>
      </w:pPr>
      <w:r>
        <w:rPr>
          <w:rFonts w:hint="eastAsia"/>
          <w:sz w:val="24"/>
        </w:rPr>
      </w:r>
      <w:r/>
    </w:p>
    <w:p>
      <w:pPr>
        <w:pStyle w:val="1040"/>
        <w:jc w:val="left"/>
        <w:tabs>
          <w:tab w:val="left" w:pos="1800" w:leader="none"/>
          <w:tab w:val="left" w:pos="5580" w:leader="none"/>
        </w:tabs>
        <w:rPr>
          <w:sz w:val="24"/>
        </w:rPr>
      </w:pPr>
      <w:r>
        <w:rPr>
          <w:sz w:val="24"/>
        </w:rPr>
        <w:t xml:space="preserve">注：1.如果不提供分项报价将视为没有实质性响应磋商文件</w:t>
      </w:r>
      <w:r/>
    </w:p>
    <w:p>
      <w:pPr>
        <w:pStyle w:val="1040"/>
        <w:ind w:firstLine="480"/>
        <w:jc w:val="left"/>
        <w:tabs>
          <w:tab w:val="left" w:pos="1800" w:leader="none"/>
          <w:tab w:val="left" w:pos="5580" w:leader="none"/>
        </w:tabs>
        <w:rPr>
          <w:rFonts w:hint="eastAsia"/>
          <w:sz w:val="24"/>
        </w:rPr>
      </w:pPr>
      <w:r>
        <w:rPr>
          <w:sz w:val="24"/>
        </w:rPr>
        <w:t xml:space="preserve">2.</w:t>
      </w:r>
      <w:r>
        <w:rPr>
          <w:rFonts w:hint="eastAsia"/>
          <w:sz w:val="24"/>
        </w:rPr>
        <w:t xml:space="preserve">本表行数可以按照项目分项情况增加。</w:t>
      </w:r>
      <w:r/>
    </w:p>
    <w:p>
      <w:pPr>
        <w:pStyle w:val="1040"/>
        <w:ind w:firstLine="480"/>
        <w:jc w:val="left"/>
        <w:tabs>
          <w:tab w:val="left" w:pos="1800" w:leader="none"/>
          <w:tab w:val="left" w:pos="5580" w:leader="none"/>
        </w:tabs>
        <w:rPr>
          <w:sz w:val="24"/>
        </w:rPr>
      </w:pPr>
      <w:r>
        <w:rPr>
          <w:sz w:val="24"/>
        </w:rPr>
        <w:t xml:space="preserve">3.</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rFonts w:ascii="宋体" w:hAnsi="宋体"/>
          <w:b/>
          <w:sz w:val="24"/>
          <w:szCs w:val="20"/>
        </w:rPr>
        <w:outlineLvl w:val="2"/>
      </w:pPr>
      <w:r>
        <w:rPr>
          <w:sz w:val="24"/>
          <w:szCs w:val="20"/>
        </w:rPr>
        <w:br w:type="page" w:clear="all"/>
      </w:r>
      <w:r>
        <w:rPr>
          <w:rFonts w:hint="eastAsia"/>
          <w:b/>
          <w:sz w:val="24"/>
        </w:rPr>
        <w:t xml:space="preserve">10</w:t>
      </w:r>
      <w:r>
        <w:rPr>
          <w:b/>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b/>
          <w:sz w:val="24"/>
          <w:szCs w:val="20"/>
        </w:rPr>
        <w:t xml:space="preserve">（实质性格式）</w:t>
      </w:r>
      <w:r>
        <w:rPr>
          <w:rFonts w:ascii="宋体" w:hAnsi="宋体"/>
          <w:b/>
          <w:sz w:val="24"/>
          <w:szCs w:val="20"/>
        </w:rPr>
      </w:r>
      <w:r/>
    </w:p>
    <w:p>
      <w:pPr>
        <w:pStyle w:val="1040"/>
        <w:spacing w:line="360" w:lineRule="auto"/>
        <w:rPr>
          <w:sz w:val="24"/>
          <w:szCs w:val="20"/>
        </w:rPr>
      </w:pPr>
      <w:r>
        <w:rPr>
          <w:sz w:val="24"/>
          <w:szCs w:val="20"/>
        </w:rPr>
      </w:r>
      <w:r/>
    </w:p>
    <w:p>
      <w:pPr>
        <w:pStyle w:val="1040"/>
        <w:jc w:val="center"/>
        <w:rPr>
          <w:b/>
          <w:sz w:val="36"/>
          <w:szCs w:val="36"/>
        </w:rPr>
      </w:pPr>
      <w:r>
        <w:rPr>
          <w:rFonts w:hint="eastAsia"/>
          <w:b/>
          <w:sz w:val="36"/>
          <w:szCs w:val="36"/>
        </w:rPr>
        <w:t xml:space="preserve">合同条款偏离表</w:t>
      </w:r>
      <w:r>
        <w:rPr>
          <w:b/>
          <w:sz w:val="36"/>
          <w:szCs w:val="36"/>
        </w:rPr>
      </w:r>
      <w:r/>
    </w:p>
    <w:p>
      <w:pPr>
        <w:pStyle w:val="1040"/>
        <w:jc w:val="center"/>
        <w:rPr>
          <w:sz w:val="36"/>
          <w:szCs w:val="36"/>
        </w:rPr>
      </w:pPr>
      <w:r>
        <w:rPr>
          <w:sz w:val="36"/>
          <w:szCs w:val="36"/>
        </w:rPr>
      </w:r>
      <w:r/>
    </w:p>
    <w:p>
      <w:pPr>
        <w:pStyle w:val="1040"/>
        <w:spacing w:line="360" w:lineRule="auto"/>
        <w:rPr>
          <w:sz w:val="24"/>
          <w:szCs w:val="20"/>
        </w:rPr>
      </w:pPr>
      <w:r>
        <w:rPr>
          <w:sz w:val="24"/>
          <w:szCs w:val="20"/>
        </w:rPr>
      </w:r>
      <w:r/>
    </w:p>
    <w:p>
      <w:pPr>
        <w:pStyle w:val="1040"/>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040"/>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104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4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40"/>
              <w:jc w:val="center"/>
              <w:rPr>
                <w:rFonts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pStyle w:val="1040"/>
              <w:jc w:val="center"/>
              <w:rPr>
                <w:rFonts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pStyle w:val="1040"/>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1040"/>
              <w:jc w:val="center"/>
              <w:rPr>
                <w:rFonts w:ascii="宋体" w:hAnsi="宋体"/>
                <w:sz w:val="24"/>
              </w:rPr>
            </w:pPr>
            <w:r>
              <w:rPr>
                <w:rFonts w:ascii="宋体" w:hAnsi="宋体"/>
                <w:sz w:val="24"/>
              </w:rPr>
              <w:t xml:space="preserve">偏离情况</w:t>
            </w:r>
            <w:r/>
          </w:p>
          <w:p>
            <w:pPr>
              <w:pStyle w:val="1040"/>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104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40"/>
              <w:jc w:val="center"/>
              <w:rPr>
                <w:rFonts w:ascii="宋体" w:hAnsi="宋体"/>
                <w:sz w:val="24"/>
              </w:rPr>
            </w:pPr>
            <w:r>
              <w:rPr>
                <w:rFonts w:ascii="宋体" w:hAnsi="宋体"/>
                <w:sz w:val="24"/>
              </w:rPr>
            </w:r>
            <w:r/>
          </w:p>
        </w:tc>
        <w:tc>
          <w:tcPr>
            <w:tcW w:w="1301" w:type="dxa"/>
            <w:vAlign w:val="center"/>
            <w:textDirection w:val="lrTb"/>
            <w:noWrap w:val="false"/>
          </w:tcPr>
          <w:p>
            <w:pPr>
              <w:pStyle w:val="1040"/>
              <w:jc w:val="center"/>
              <w:rPr>
                <w:rFonts w:ascii="宋体" w:hAnsi="宋体"/>
                <w:sz w:val="24"/>
              </w:rPr>
            </w:pPr>
            <w:r>
              <w:rPr>
                <w:rFonts w:ascii="宋体" w:hAnsi="宋体"/>
                <w:sz w:val="24"/>
              </w:rPr>
            </w:r>
            <w:r/>
          </w:p>
        </w:tc>
        <w:tc>
          <w:tcPr>
            <w:tcW w:w="2007" w:type="dxa"/>
            <w:vAlign w:val="center"/>
            <w:textDirection w:val="lrTb"/>
            <w:noWrap w:val="false"/>
          </w:tcPr>
          <w:p>
            <w:pPr>
              <w:pStyle w:val="1040"/>
              <w:jc w:val="center"/>
              <w:rPr>
                <w:rFonts w:ascii="宋体" w:hAnsi="宋体"/>
                <w:sz w:val="24"/>
              </w:rPr>
            </w:pPr>
            <w:r>
              <w:rPr>
                <w:rFonts w:ascii="宋体" w:hAnsi="宋体"/>
                <w:sz w:val="24"/>
              </w:rPr>
            </w:r>
            <w:r/>
          </w:p>
        </w:tc>
        <w:tc>
          <w:tcPr>
            <w:tcW w:w="2008" w:type="dxa"/>
            <w:vAlign w:val="center"/>
            <w:textDirection w:val="lrTb"/>
            <w:noWrap w:val="false"/>
          </w:tcPr>
          <w:p>
            <w:pPr>
              <w:pStyle w:val="1040"/>
              <w:jc w:val="center"/>
              <w:rPr>
                <w:rFonts w:ascii="宋体" w:hAnsi="宋体"/>
                <w:sz w:val="24"/>
              </w:rPr>
            </w:pPr>
            <w:r>
              <w:rPr>
                <w:rFonts w:ascii="宋体" w:hAnsi="宋体"/>
                <w:sz w:val="24"/>
              </w:rPr>
            </w:r>
            <w:r/>
          </w:p>
        </w:tc>
        <w:tc>
          <w:tcPr>
            <w:tcW w:w="2458" w:type="dxa"/>
            <w:vAlign w:val="center"/>
            <w:textDirection w:val="lrTb"/>
            <w:noWrap w:val="false"/>
          </w:tcPr>
          <w:p>
            <w:pPr>
              <w:pStyle w:val="1040"/>
              <w:jc w:val="center"/>
              <w:rPr>
                <w:rFonts w:ascii="宋体" w:hAnsi="宋体"/>
                <w:sz w:val="24"/>
              </w:rPr>
            </w:pPr>
            <w:r>
              <w:rPr>
                <w:rFonts w:ascii="宋体" w:hAnsi="宋体"/>
                <w:sz w:val="24"/>
              </w:rPr>
            </w:r>
            <w:r/>
          </w:p>
        </w:tc>
        <w:tc>
          <w:tcPr>
            <w:tcW w:w="788" w:type="dxa"/>
            <w:vAlign w:val="center"/>
            <w:textDirection w:val="lrTb"/>
            <w:noWrap w:val="false"/>
          </w:tcPr>
          <w:p>
            <w:pPr>
              <w:pStyle w:val="1040"/>
              <w:jc w:val="center"/>
              <w:rPr>
                <w:rFonts w:ascii="宋体" w:hAnsi="宋体"/>
                <w:sz w:val="24"/>
              </w:rPr>
            </w:pPr>
            <w:r>
              <w:rPr>
                <w:rFonts w:ascii="宋体" w:hAnsi="宋体"/>
                <w:sz w:val="24"/>
              </w:rPr>
            </w:r>
            <w:r/>
          </w:p>
        </w:tc>
      </w:tr>
    </w:tbl>
    <w:p>
      <w:pPr>
        <w:pStyle w:val="1040"/>
        <w:jc w:val="left"/>
        <w:tabs>
          <w:tab w:val="left" w:pos="1800" w:leader="none"/>
          <w:tab w:val="left" w:pos="5580" w:leader="none"/>
        </w:tabs>
        <w:rPr>
          <w:sz w:val="24"/>
        </w:rPr>
      </w:pPr>
      <w:r>
        <w:rPr>
          <w:sz w:val="24"/>
        </w:rPr>
      </w:r>
      <w:r/>
    </w:p>
    <w:p>
      <w:pPr>
        <w:pStyle w:val="1040"/>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1040"/>
        <w:spacing w:line="360" w:lineRule="auto"/>
        <w:rPr>
          <w:rFonts w:ascii="宋体" w:hAnsi="宋体"/>
          <w:sz w:val="24"/>
          <w:szCs w:val="20"/>
        </w:rPr>
      </w:pPr>
      <w:r>
        <w:rPr>
          <w:rFonts w:ascii="宋体" w:hAnsi="宋体"/>
          <w:sz w:val="24"/>
          <w:szCs w:val="20"/>
        </w:rPr>
      </w:r>
      <w:r/>
    </w:p>
    <w:p>
      <w:pPr>
        <w:pStyle w:val="1040"/>
        <w:spacing w:before="25" w:after="25" w:line="360" w:lineRule="auto"/>
        <w:rPr>
          <w:sz w:val="24"/>
          <w:lang w:val="zh-CN"/>
        </w:rPr>
      </w:pPr>
      <w:r>
        <w:rPr>
          <w:sz w:val="24"/>
          <w:lang w:val="zh-CN"/>
        </w:rPr>
        <w:t xml:space="preserve">                      </w:t>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rFonts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b/>
          <w:sz w:val="24"/>
        </w:rPr>
        <w:t xml:space="preserve">采购需求偏离表</w:t>
      </w:r>
      <w:r>
        <w:rPr>
          <w:b/>
          <w:sz w:val="24"/>
          <w:szCs w:val="20"/>
        </w:rPr>
        <w:t xml:space="preserve">（实质性格式）</w:t>
      </w:r>
      <w:r>
        <w:rPr>
          <w:rFonts w:ascii="宋体" w:hAnsi="宋体"/>
          <w:b/>
          <w:sz w:val="24"/>
          <w:szCs w:val="20"/>
        </w:rPr>
      </w:r>
      <w:r/>
    </w:p>
    <w:p>
      <w:pPr>
        <w:pStyle w:val="1040"/>
        <w:jc w:val="center"/>
        <w:rPr>
          <w:b/>
          <w:sz w:val="36"/>
          <w:szCs w:val="36"/>
        </w:rPr>
      </w:pPr>
      <w:r>
        <w:rPr>
          <w:rFonts w:hint="eastAsia"/>
          <w:b/>
          <w:sz w:val="36"/>
          <w:szCs w:val="36"/>
        </w:rPr>
        <w:t xml:space="preserve">采购需求偏离表</w:t>
      </w:r>
      <w:r>
        <w:rPr>
          <w:b/>
          <w:sz w:val="36"/>
          <w:szCs w:val="36"/>
        </w:rPr>
      </w:r>
      <w:r/>
    </w:p>
    <w:p>
      <w:pPr>
        <w:pStyle w:val="1040"/>
        <w:jc w:val="center"/>
        <w:rPr>
          <w:sz w:val="36"/>
          <w:szCs w:val="36"/>
        </w:rPr>
      </w:pPr>
      <w:r>
        <w:rPr>
          <w:sz w:val="36"/>
          <w:szCs w:val="36"/>
        </w:rPr>
      </w:r>
      <w:r/>
    </w:p>
    <w:p>
      <w:pPr>
        <w:pStyle w:val="1040"/>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40"/>
              <w:jc w:val="center"/>
              <w:rPr>
                <w:rFonts w:ascii="宋体" w:hAnsi="宋体"/>
                <w:sz w:val="24"/>
              </w:rPr>
            </w:pPr>
            <w:r>
              <w:rPr>
                <w:rFonts w:ascii="宋体" w:hAnsi="宋体"/>
                <w:sz w:val="24"/>
              </w:rPr>
              <w:t xml:space="preserve">磋商文件条目号(页码)</w:t>
            </w:r>
            <w:r/>
          </w:p>
        </w:tc>
        <w:tc>
          <w:tcPr>
            <w:tcW w:w="2384" w:type="dxa"/>
            <w:vAlign w:val="center"/>
            <w:textDirection w:val="lrTb"/>
            <w:noWrap w:val="false"/>
          </w:tcPr>
          <w:p>
            <w:pPr>
              <w:pStyle w:val="1040"/>
              <w:jc w:val="center"/>
              <w:rPr>
                <w:rFonts w:ascii="宋体" w:hAnsi="宋体"/>
                <w:sz w:val="24"/>
              </w:rPr>
            </w:pPr>
            <w:r>
              <w:rPr>
                <w:rFonts w:ascii="宋体" w:hAnsi="宋体"/>
                <w:sz w:val="24"/>
              </w:rPr>
              <w:t xml:space="preserve">磋商文件要求</w:t>
            </w:r>
            <w:r/>
          </w:p>
        </w:tc>
        <w:tc>
          <w:tcPr>
            <w:tcW w:w="2126" w:type="dxa"/>
            <w:vAlign w:val="center"/>
            <w:textDirection w:val="lrTb"/>
            <w:noWrap w:val="false"/>
          </w:tcPr>
          <w:p>
            <w:pPr>
              <w:pStyle w:val="1040"/>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1040"/>
              <w:jc w:val="center"/>
              <w:rPr>
                <w:rFonts w:ascii="宋体" w:hAnsi="宋体"/>
                <w:sz w:val="24"/>
              </w:rPr>
            </w:pPr>
            <w:r>
              <w:rPr>
                <w:rFonts w:ascii="宋体" w:hAnsi="宋体"/>
                <w:sz w:val="24"/>
              </w:rPr>
              <w:t xml:space="preserve">偏离情况</w:t>
            </w:r>
            <w:r/>
          </w:p>
          <w:p>
            <w:pPr>
              <w:pStyle w:val="1040"/>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40"/>
              <w:jc w:val="center"/>
              <w:rPr>
                <w:rFonts w:ascii="宋体" w:hAnsi="宋体"/>
                <w:sz w:val="24"/>
              </w:rPr>
            </w:pPr>
            <w:r>
              <w:rPr>
                <w:rFonts w:ascii="宋体" w:hAnsi="宋体"/>
                <w:sz w:val="24"/>
              </w:rPr>
            </w:r>
            <w:r/>
          </w:p>
        </w:tc>
        <w:tc>
          <w:tcPr>
            <w:tcW w:w="1482" w:type="dxa"/>
            <w:vAlign w:val="center"/>
            <w:textDirection w:val="lrTb"/>
            <w:noWrap w:val="false"/>
          </w:tcPr>
          <w:p>
            <w:pPr>
              <w:pStyle w:val="1040"/>
              <w:jc w:val="center"/>
              <w:rPr>
                <w:rFonts w:ascii="宋体" w:hAnsi="宋体"/>
                <w:sz w:val="24"/>
              </w:rPr>
            </w:pPr>
            <w:r>
              <w:rPr>
                <w:rFonts w:ascii="宋体" w:hAnsi="宋体"/>
                <w:sz w:val="24"/>
              </w:rPr>
            </w:r>
            <w:r/>
          </w:p>
        </w:tc>
        <w:tc>
          <w:tcPr>
            <w:tcW w:w="2384" w:type="dxa"/>
            <w:vAlign w:val="center"/>
            <w:textDirection w:val="lrTb"/>
            <w:noWrap w:val="false"/>
          </w:tcPr>
          <w:p>
            <w:pPr>
              <w:pStyle w:val="1040"/>
              <w:jc w:val="center"/>
              <w:rPr>
                <w:rFonts w:ascii="宋体" w:hAnsi="宋体"/>
                <w:sz w:val="24"/>
              </w:rPr>
            </w:pPr>
            <w:r>
              <w:rPr>
                <w:rFonts w:ascii="宋体" w:hAnsi="宋体"/>
                <w:sz w:val="24"/>
              </w:rPr>
            </w:r>
            <w:r/>
          </w:p>
        </w:tc>
        <w:tc>
          <w:tcPr>
            <w:tcW w:w="2126" w:type="dxa"/>
            <w:vAlign w:val="center"/>
            <w:textDirection w:val="lrTb"/>
            <w:noWrap w:val="false"/>
          </w:tcPr>
          <w:p>
            <w:pPr>
              <w:pStyle w:val="1040"/>
              <w:jc w:val="center"/>
              <w:rPr>
                <w:rFonts w:ascii="宋体" w:hAnsi="宋体"/>
                <w:sz w:val="24"/>
              </w:rPr>
            </w:pPr>
            <w:r>
              <w:rPr>
                <w:rFonts w:ascii="宋体" w:hAnsi="宋体"/>
                <w:sz w:val="24"/>
              </w:rPr>
            </w:r>
            <w:r/>
          </w:p>
        </w:tc>
        <w:tc>
          <w:tcPr>
            <w:tcW w:w="1875" w:type="dxa"/>
            <w:vAlign w:val="center"/>
            <w:textDirection w:val="lrTb"/>
            <w:noWrap w:val="false"/>
          </w:tcPr>
          <w:p>
            <w:pPr>
              <w:pStyle w:val="1040"/>
              <w:jc w:val="center"/>
              <w:rPr>
                <w:rFonts w:ascii="宋体" w:hAnsi="宋体"/>
                <w:sz w:val="24"/>
              </w:rPr>
            </w:pPr>
            <w:r>
              <w:rPr>
                <w:rFonts w:ascii="宋体" w:hAnsi="宋体"/>
                <w:sz w:val="24"/>
              </w:rPr>
            </w:r>
            <w:r/>
          </w:p>
        </w:tc>
        <w:tc>
          <w:tcPr>
            <w:tcW w:w="1009" w:type="dxa"/>
            <w:vAlign w:val="center"/>
            <w:textDirection w:val="lrTb"/>
            <w:noWrap w:val="false"/>
          </w:tcPr>
          <w:p>
            <w:pPr>
              <w:pStyle w:val="1040"/>
              <w:jc w:val="center"/>
              <w:rPr>
                <w:rFonts w:ascii="宋体" w:hAnsi="宋体"/>
                <w:sz w:val="24"/>
              </w:rPr>
            </w:pPr>
            <w:r>
              <w:rPr>
                <w:rFonts w:ascii="宋体" w:hAnsi="宋体"/>
                <w:sz w:val="24"/>
              </w:rPr>
            </w:r>
            <w:r/>
          </w:p>
        </w:tc>
      </w:tr>
    </w:tbl>
    <w:p>
      <w:pPr>
        <w:pStyle w:val="1040"/>
        <w:ind w:firstLine="360"/>
        <w:jc w:val="left"/>
        <w:spacing w:line="360" w:lineRule="auto"/>
        <w:tabs>
          <w:tab w:val="left" w:pos="1800" w:leader="none"/>
          <w:tab w:val="left" w:pos="5580" w:leader="none"/>
        </w:tabs>
        <w:rPr>
          <w:sz w:val="24"/>
          <w:u w:val="single"/>
        </w:rPr>
      </w:pPr>
      <w:r>
        <w:rPr>
          <w:sz w:val="24"/>
          <w:u w:val="single"/>
        </w:rPr>
      </w:r>
      <w:r/>
    </w:p>
    <w:p>
      <w:pPr>
        <w:pStyle w:val="1040"/>
        <w:ind w:firstLine="360"/>
        <w:jc w:val="left"/>
        <w:spacing w:line="360" w:lineRule="auto"/>
        <w:tabs>
          <w:tab w:val="left" w:pos="1800" w:leader="none"/>
          <w:tab w:val="left" w:pos="5580" w:leader="none"/>
        </w:tabs>
        <w:rPr>
          <w:sz w:val="24"/>
          <w:u w:val="single"/>
        </w:rPr>
      </w:pPr>
      <w:r>
        <w:rPr>
          <w:sz w:val="24"/>
          <w:u w:val="single"/>
        </w:rPr>
      </w:r>
      <w:r/>
    </w:p>
    <w:p>
      <w:pPr>
        <w:pStyle w:val="1040"/>
        <w:jc w:val="left"/>
        <w:tabs>
          <w:tab w:val="left" w:pos="1800" w:leader="none"/>
          <w:tab w:val="left" w:pos="5580" w:leader="none"/>
        </w:tabs>
        <w:rPr>
          <w:rFonts w:ascii="宋体" w:hAnsi="宋体"/>
          <w:sz w:val="24"/>
        </w:rPr>
      </w:pPr>
      <w:r>
        <w:rPr>
          <w:rFonts w:ascii="宋体" w:hAnsi="宋体"/>
          <w:sz w:val="24"/>
        </w:rPr>
        <w:t xml:space="preserve">注：</w:t>
      </w:r>
      <w:r/>
    </w:p>
    <w:p>
      <w:pPr>
        <w:pStyle w:val="104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p>
    <w:p>
      <w:pPr>
        <w:pStyle w:val="104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1040"/>
        <w:jc w:val="left"/>
        <w:tabs>
          <w:tab w:val="left" w:pos="1800" w:leader="none"/>
          <w:tab w:val="left" w:pos="5580" w:leader="none"/>
        </w:tabs>
        <w:rPr>
          <w:rFonts w:ascii="宋体" w:hAnsi="宋体"/>
          <w:sz w:val="24"/>
        </w:rPr>
      </w:pPr>
      <w:r>
        <w:rPr>
          <w:rFonts w:ascii="宋体" w:hAnsi="宋体"/>
          <w:sz w:val="24"/>
        </w:rPr>
      </w:r>
      <w:r/>
    </w:p>
    <w:p>
      <w:pPr>
        <w:pStyle w:val="1040"/>
        <w:rPr>
          <w:rFonts w:ascii="宋体" w:hAnsi="宋体"/>
          <w:sz w:val="24"/>
          <w:szCs w:val="20"/>
        </w:rPr>
      </w:pPr>
      <w:r>
        <w:rPr>
          <w:rFonts w:ascii="宋体" w:hAnsi="宋体"/>
          <w:sz w:val="24"/>
          <w:szCs w:val="20"/>
        </w:rPr>
      </w:r>
      <w:r/>
    </w:p>
    <w:p>
      <w:pPr>
        <w:pStyle w:val="1040"/>
        <w:spacing w:before="25" w:after="25" w:line="360" w:lineRule="auto"/>
        <w:rPr>
          <w:rFonts w:ascii="宋体" w:hAnsi="宋体"/>
          <w:sz w:val="24"/>
          <w:lang w:val="zh-CN"/>
        </w:rPr>
      </w:pPr>
      <w:r>
        <w:rPr>
          <w:rFonts w:ascii="宋体" w:hAnsi="宋体"/>
          <w:sz w:val="24"/>
          <w:lang w:val="zh-CN"/>
        </w:rPr>
        <w:t xml:space="preserve">                  </w:t>
      </w:r>
      <w:r/>
    </w:p>
    <w:p>
      <w:pPr>
        <w:pStyle w:val="1040"/>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104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40"/>
        <w:spacing w:line="360" w:lineRule="auto"/>
        <w:rPr>
          <w:rFonts w:ascii="宋体" w:hAnsi="宋体"/>
          <w:b/>
          <w:sz w:val="24"/>
          <w:szCs w:val="20"/>
        </w:rPr>
        <w:outlineLvl w:val="2"/>
      </w:pPr>
      <w:r>
        <w:rPr>
          <w:sz w:val="24"/>
          <w:szCs w:val="20"/>
        </w:rPr>
        <w:br w:type="page" w:clear="all"/>
      </w:r>
      <w:r>
        <w:rPr>
          <w:rFonts w:hint="eastAsia"/>
          <w:b/>
          <w:sz w:val="24"/>
        </w:rPr>
        <w:t xml:space="preserve">12</w:t>
      </w:r>
      <w:r>
        <w:rPr>
          <w:b/>
          <w:sz w:val="24"/>
        </w:rPr>
        <w:t xml:space="preserve">  中小企业声明函</w:t>
      </w:r>
      <w:r>
        <w:rPr>
          <w:rFonts w:ascii="宋体" w:hAnsi="宋体"/>
          <w:b/>
          <w:sz w:val="24"/>
          <w:szCs w:val="20"/>
        </w:rPr>
      </w:r>
      <w:r/>
    </w:p>
    <w:p>
      <w:pPr>
        <w:pStyle w:val="104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40"/>
        <w:spacing w:line="360" w:lineRule="auto"/>
        <w:tabs>
          <w:tab w:val="left" w:pos="5580" w:leader="none"/>
        </w:tabs>
        <w:rPr>
          <w:rFonts w:ascii="宋体" w:hAnsi="宋体"/>
          <w:sz w:val="24"/>
        </w:rPr>
      </w:pPr>
      <w:r>
        <w:rPr>
          <w:rFonts w:hint="eastAsia" w:ascii="宋体" w:hAnsi="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sz w:val="24"/>
        </w:rPr>
      </w:r>
      <w:r/>
    </w:p>
    <w:p>
      <w:pPr>
        <w:pStyle w:val="104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40"/>
        <w:spacing w:line="360" w:lineRule="auto"/>
        <w:tabs>
          <w:tab w:val="left" w:pos="5580" w:leader="none"/>
        </w:tabs>
        <w:rPr>
          <w:rFonts w:hint="eastAsia" w:ascii="宋体" w:hAnsi="宋体"/>
          <w:sz w:val="24"/>
        </w:rPr>
      </w:pPr>
      <w:r>
        <w:rPr>
          <w:rFonts w:hint="eastAsia" w:ascii="宋体" w:hAnsi="宋体"/>
          <w:sz w:val="24"/>
        </w:rPr>
        <w:t xml:space="preserve">3）对于多标的的采购项目，供应商应充分、准确地了解所投产品制造企业信息。对相关情况了解不清楚的，不建议填报本声明函。</w:t>
      </w:r>
      <w:r/>
    </w:p>
    <w:p>
      <w:pPr>
        <w:pStyle w:val="104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4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1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4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4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40"/>
        <w:jc w:val="left"/>
        <w:widowControl/>
        <w:rPr>
          <w:sz w:val="24"/>
        </w:rPr>
      </w:pPr>
      <w:r>
        <w:rPr>
          <w:sz w:val="24"/>
        </w:rPr>
        <w:t xml:space="preserve"> </w:t>
      </w:r>
      <w:r/>
    </w:p>
    <w:p>
      <w:pPr>
        <w:pStyle w:val="1040"/>
        <w:jc w:val="center"/>
        <w:spacing w:before="240" w:after="240" w:line="360" w:lineRule="auto"/>
        <w:rPr>
          <w:rFonts w:hint="eastAsia"/>
          <w:sz w:val="24"/>
          <w:szCs w:val="20"/>
        </w:rPr>
      </w:pPr>
      <w:r>
        <w:rPr>
          <w:sz w:val="24"/>
          <w:szCs w:val="20"/>
        </w:rPr>
        <w:br w:type="page" w:clear="all"/>
      </w:r>
      <w:r>
        <w:rPr>
          <w:rFonts w:hint="eastAsia"/>
          <w:sz w:val="24"/>
          <w:szCs w:val="20"/>
        </w:rPr>
      </w:r>
      <w:r/>
    </w:p>
    <w:p>
      <w:pPr>
        <w:pStyle w:val="1040"/>
        <w:jc w:val="center"/>
        <w:spacing w:before="240" w:after="240" w:line="360" w:lineRule="auto"/>
        <w:rPr>
          <w:b/>
          <w:bCs/>
          <w:sz w:val="36"/>
          <w:szCs w:val="36"/>
        </w:rPr>
      </w:pPr>
      <w:r>
        <w:rPr>
          <w:rFonts w:hint="eastAsia"/>
          <w:b/>
          <w:bCs/>
          <w:sz w:val="36"/>
          <w:szCs w:val="36"/>
        </w:rPr>
        <w:t xml:space="preserve">中小企业声明函（服务）格式</w:t>
      </w:r>
      <w:r>
        <w:rPr>
          <w:b/>
          <w:bCs/>
          <w:sz w:val="36"/>
          <w:szCs w:val="36"/>
        </w:rPr>
      </w:r>
      <w:r/>
    </w:p>
    <w:p>
      <w:pPr>
        <w:pStyle w:val="1040"/>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4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pStyle w:val="104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其他未列明</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pStyle w:val="1040"/>
        <w:ind w:firstLine="504"/>
        <w:spacing w:line="360" w:lineRule="auto"/>
        <w:rPr>
          <w:spacing w:val="6"/>
          <w:sz w:val="24"/>
        </w:rPr>
      </w:pPr>
      <w:r>
        <w:rPr>
          <w:spacing w:val="6"/>
          <w:sz w:val="24"/>
        </w:rPr>
      </w:r>
      <w:r/>
    </w:p>
    <w:p>
      <w:pPr>
        <w:pStyle w:val="1040"/>
        <w:ind w:firstLine="504"/>
        <w:spacing w:line="360" w:lineRule="auto"/>
        <w:rPr>
          <w:spacing w:val="6"/>
          <w:sz w:val="24"/>
        </w:rPr>
      </w:pPr>
      <w:r>
        <w:rPr>
          <w:spacing w:val="6"/>
          <w:sz w:val="24"/>
        </w:rPr>
        <w:t xml:space="preserve">……</w:t>
      </w:r>
      <w:r/>
    </w:p>
    <w:p>
      <w:pPr>
        <w:pStyle w:val="104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040"/>
        <w:ind w:firstLine="504"/>
        <w:spacing w:line="360" w:lineRule="auto"/>
        <w:rPr>
          <w:spacing w:val="6"/>
          <w:sz w:val="24"/>
        </w:rPr>
      </w:pPr>
      <w:r>
        <w:rPr>
          <w:spacing w:val="6"/>
          <w:sz w:val="24"/>
        </w:rPr>
        <w:t xml:space="preserve">本企业对上述声明内容的真实性负责。如有虚假，将依法承担相应责任。</w:t>
      </w:r>
      <w:r/>
    </w:p>
    <w:p>
      <w:pPr>
        <w:pStyle w:val="1040"/>
        <w:ind w:right="360" w:firstLine="480"/>
        <w:jc w:val="right"/>
        <w:spacing w:line="360" w:lineRule="auto"/>
        <w:rPr>
          <w:sz w:val="24"/>
        </w:rPr>
      </w:pPr>
      <w:r>
        <w:rPr>
          <w:sz w:val="24"/>
        </w:rPr>
      </w:r>
      <w:r/>
    </w:p>
    <w:p>
      <w:pPr>
        <w:pStyle w:val="1040"/>
        <w:ind w:right="360" w:firstLine="480"/>
        <w:jc w:val="right"/>
        <w:spacing w:line="360" w:lineRule="auto"/>
        <w:rPr>
          <w:sz w:val="24"/>
        </w:rPr>
      </w:pPr>
      <w:r>
        <w:rPr>
          <w:sz w:val="24"/>
        </w:rPr>
        <w:t xml:space="preserve">企业名称（加盖公章）：________</w:t>
      </w:r>
      <w:r/>
    </w:p>
    <w:p>
      <w:pPr>
        <w:pStyle w:val="1040"/>
        <w:ind w:right="360" w:firstLine="480"/>
        <w:jc w:val="right"/>
        <w:spacing w:line="360" w:lineRule="auto"/>
        <w:rPr>
          <w:sz w:val="24"/>
        </w:rPr>
      </w:pPr>
      <w:r>
        <w:rPr>
          <w:sz w:val="24"/>
        </w:rPr>
        <w:t xml:space="preserve">日 期：________</w:t>
      </w:r>
      <w:r/>
    </w:p>
    <w:p>
      <w:pPr>
        <w:pStyle w:val="1040"/>
        <w:jc w:val="left"/>
        <w:rPr>
          <w:sz w:val="24"/>
          <w:szCs w:val="21"/>
        </w:rPr>
      </w:pPr>
      <w:r>
        <w:rPr>
          <w:sz w:val="24"/>
          <w:szCs w:val="21"/>
        </w:rPr>
      </w:r>
      <w:r/>
    </w:p>
    <w:p>
      <w:pPr>
        <w:pStyle w:val="1040"/>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40"/>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040"/>
        <w:jc w:val="center"/>
        <w:spacing w:before="240" w:after="240" w:line="360" w:lineRule="auto"/>
        <w:rPr>
          <w:sz w:val="36"/>
          <w:szCs w:val="36"/>
        </w:rPr>
      </w:pPr>
      <w:r>
        <w:rPr>
          <w:b/>
          <w:bCs/>
          <w:sz w:val="36"/>
          <w:szCs w:val="36"/>
        </w:rPr>
        <w:br w:type="page" w:clear="all"/>
        <w:t xml:space="preserve">残疾人福利性单位声明函格式</w:t>
      </w:r>
      <w:r>
        <w:rPr>
          <w:sz w:val="36"/>
          <w:szCs w:val="36"/>
        </w:rPr>
        <w:t xml:space="preserve"> </w:t>
      </w:r>
      <w:r/>
    </w:p>
    <w:p>
      <w:pPr>
        <w:pStyle w:val="104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4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4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4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40"/>
        <w:ind w:firstLine="504"/>
        <w:spacing w:line="588" w:lineRule="exact"/>
        <w:rPr>
          <w:spacing w:val="6"/>
          <w:sz w:val="24"/>
        </w:rPr>
      </w:pPr>
      <w:r>
        <w:rPr>
          <w:spacing w:val="6"/>
          <w:sz w:val="24"/>
        </w:rPr>
      </w:r>
      <w:r/>
    </w:p>
    <w:p>
      <w:pPr>
        <w:pStyle w:val="1040"/>
        <w:ind w:firstLine="504"/>
        <w:spacing w:line="588" w:lineRule="exact"/>
        <w:rPr>
          <w:spacing w:val="6"/>
          <w:sz w:val="24"/>
        </w:rPr>
      </w:pPr>
      <w:r>
        <w:rPr>
          <w:spacing w:val="6"/>
          <w:sz w:val="24"/>
        </w:rPr>
      </w:r>
      <w:r/>
    </w:p>
    <w:p>
      <w:pPr>
        <w:pStyle w:val="1040"/>
        <w:ind w:right="1560" w:firstLine="504"/>
        <w:jc w:val="center"/>
        <w:spacing w:line="588" w:lineRule="exact"/>
        <w:tabs>
          <w:tab w:val="left" w:pos="4860" w:leader="none"/>
        </w:tabs>
        <w:rPr>
          <w:spacing w:val="6"/>
          <w:sz w:val="24"/>
        </w:rPr>
      </w:pPr>
      <w:r>
        <w:rPr>
          <w:spacing w:val="6"/>
          <w:sz w:val="24"/>
        </w:rPr>
        <w:t xml:space="preserve">               单位名称（加盖公章）：</w:t>
      </w:r>
      <w:r/>
    </w:p>
    <w:p>
      <w:pPr>
        <w:pStyle w:val="1040"/>
        <w:ind w:right="1560" w:firstLine="504"/>
        <w:jc w:val="center"/>
        <w:spacing w:line="588" w:lineRule="exact"/>
        <w:tabs>
          <w:tab w:val="left" w:pos="4860" w:leader="none"/>
        </w:tabs>
        <w:rPr>
          <w:spacing w:val="6"/>
          <w:sz w:val="24"/>
        </w:rPr>
      </w:pPr>
      <w:r>
        <w:rPr>
          <w:spacing w:val="6"/>
          <w:sz w:val="24"/>
        </w:rPr>
        <w:t xml:space="preserve">       日  期：</w:t>
      </w:r>
      <w:r/>
    </w:p>
    <w:p>
      <w:pPr>
        <w:pStyle w:val="1040"/>
        <w:spacing w:line="360" w:lineRule="auto"/>
        <w:rPr>
          <w:rFonts w:ascii="宋体" w:hAnsi="宋体"/>
          <w:sz w:val="24"/>
          <w:szCs w:val="20"/>
        </w:rPr>
        <w:outlineLvl w:val="2"/>
      </w:pPr>
      <w:r>
        <w:rPr>
          <w:sz w:val="24"/>
          <w:szCs w:val="20"/>
        </w:rPr>
        <w:br w:type="page" w:clear="all"/>
      </w:r>
      <w:r>
        <w:rPr>
          <w:rFonts w:hint="eastAsia"/>
          <w:b/>
          <w:sz w:val="24"/>
        </w:rPr>
        <w:t xml:space="preserve">13</w:t>
      </w:r>
      <w:r>
        <w:rPr>
          <w:b/>
          <w:sz w:val="24"/>
        </w:rPr>
        <w:t xml:space="preserve">  </w:t>
      </w:r>
      <w:r>
        <w:rPr>
          <w:rFonts w:hint="eastAsia"/>
          <w:b/>
          <w:sz w:val="24"/>
        </w:rPr>
        <w:t xml:space="preserve">项目实施方案等，包括但不限于如下主题：</w:t>
      </w:r>
      <w:r>
        <w:rPr>
          <w:rFonts w:ascii="宋体" w:hAnsi="宋体"/>
          <w:sz w:val="24"/>
          <w:szCs w:val="20"/>
        </w:rPr>
      </w:r>
      <w:r/>
    </w:p>
    <w:p>
      <w:pPr>
        <w:pStyle w:val="104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40"/>
        <w:spacing w:line="360" w:lineRule="auto"/>
        <w:rPr>
          <w:sz w:val="24"/>
          <w:szCs w:val="20"/>
        </w:rPr>
        <w:outlineLvl w:val="2"/>
      </w:pPr>
      <w:r>
        <w:rPr>
          <w:sz w:val="24"/>
          <w:szCs w:val="20"/>
        </w:rPr>
      </w:r>
      <w:r/>
    </w:p>
    <w:p>
      <w:pPr>
        <w:pStyle w:val="1040"/>
        <w:spacing w:line="360" w:lineRule="auto"/>
        <w:rPr>
          <w:sz w:val="24"/>
          <w:szCs w:val="20"/>
        </w:rPr>
        <w:outlineLvl w:val="2"/>
      </w:pPr>
      <w:r>
        <w:rPr>
          <w:sz w:val="24"/>
          <w:szCs w:val="20"/>
        </w:rPr>
      </w:r>
      <w:r/>
    </w:p>
    <w:p>
      <w:pPr>
        <w:pStyle w:val="1040"/>
        <w:spacing w:line="360" w:lineRule="auto"/>
        <w:rPr>
          <w:rFonts w:ascii="宋体" w:hAnsi="宋体"/>
          <w:b/>
          <w:sz w:val="24"/>
          <w:szCs w:val="20"/>
        </w:rPr>
        <w:outlineLvl w:val="2"/>
      </w:pPr>
      <w:r>
        <w:rPr>
          <w:rFonts w:hint="eastAsia"/>
          <w:b/>
          <w:sz w:val="24"/>
        </w:rPr>
        <w:t xml:space="preserve">14  参加本项目人员一览表</w:t>
      </w:r>
      <w:r>
        <w:rPr>
          <w:rFonts w:ascii="宋体" w:hAnsi="宋体"/>
          <w:b/>
          <w:sz w:val="24"/>
          <w:szCs w:val="20"/>
        </w:rPr>
      </w:r>
      <w:r/>
    </w:p>
    <w:p>
      <w:pPr>
        <w:pStyle w:val="1040"/>
        <w:jc w:val="center"/>
        <w:spacing w:line="360" w:lineRule="auto"/>
        <w:rPr>
          <w:rFonts w:hint="eastAsia" w:ascii="宋体" w:hAnsi="宋体"/>
          <w:b/>
          <w:sz w:val="32"/>
          <w:szCs w:val="32"/>
        </w:rPr>
      </w:pPr>
      <w:r>
        <w:rPr>
          <w:rFonts w:hint="eastAsia" w:ascii="宋体" w:hAnsi="宋体"/>
          <w:b/>
          <w:sz w:val="32"/>
          <w:szCs w:val="32"/>
        </w:rPr>
      </w:r>
      <w:r/>
    </w:p>
    <w:p>
      <w:pPr>
        <w:pStyle w:val="104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40"/>
        <w:spacing w:line="360" w:lineRule="auto"/>
        <w:rPr>
          <w:rFonts w:ascii="宋体" w:hAnsi="宋体"/>
          <w:sz w:val="22"/>
        </w:rPr>
      </w:pPr>
      <w:r>
        <w:rPr>
          <w:rFonts w:ascii="宋体" w:hAnsi="宋体"/>
          <w:sz w:val="22"/>
        </w:rPr>
      </w:r>
      <w:r/>
    </w:p>
    <w:p>
      <w:pPr>
        <w:pStyle w:val="104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4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40"/>
        <w:tabs>
          <w:tab w:val="left" w:pos="9765" w:leader="none"/>
        </w:tabs>
        <w:rPr>
          <w:rFonts w:ascii="宋体" w:hAnsi="宋体" w:cs="宋体"/>
          <w:b/>
          <w:sz w:val="24"/>
          <w:lang w:val="zh-CN"/>
        </w:rPr>
      </w:pPr>
      <w:r>
        <w:rPr>
          <w:rFonts w:ascii="宋体" w:hAnsi="宋体" w:cs="宋体"/>
          <w:b/>
          <w:sz w:val="24"/>
          <w:lang w:val="zh-CN"/>
        </w:rPr>
      </w:r>
      <w:r/>
    </w:p>
    <w:p>
      <w:pPr>
        <w:pStyle w:val="104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40"/>
        <w:spacing w:line="360" w:lineRule="auto"/>
        <w:rPr>
          <w:rFonts w:ascii="宋体" w:hAnsi="宋体"/>
          <w:sz w:val="24"/>
        </w:rPr>
      </w:pPr>
      <w:r>
        <w:rPr>
          <w:rFonts w:ascii="宋体" w:hAnsi="宋体"/>
          <w:sz w:val="24"/>
        </w:rPr>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rFonts w:ascii="宋体" w:hAnsi="宋体"/>
          <w:b/>
          <w:sz w:val="24"/>
          <w:szCs w:val="20"/>
        </w:rPr>
        <w:outlineLvl w:val="2"/>
      </w:pPr>
      <w:r>
        <w:rPr>
          <w:sz w:val="22"/>
        </w:rPr>
        <w:br w:type="page" w:clear="all"/>
      </w:r>
      <w:bookmarkStart w:id="746" w:name="_Toc288738397"/>
      <w:r/>
      <w:bookmarkStart w:id="747" w:name="_Toc288738839"/>
      <w:r>
        <w:rPr>
          <w:rFonts w:hint="eastAsia"/>
          <w:b/>
          <w:sz w:val="24"/>
        </w:rPr>
        <w:t xml:space="preserve">15  相关业绩案例一览表</w:t>
      </w:r>
      <w:r>
        <w:rPr>
          <w:rFonts w:ascii="宋体" w:hAnsi="宋体"/>
          <w:b/>
          <w:sz w:val="24"/>
          <w:szCs w:val="20"/>
        </w:rPr>
      </w:r>
      <w:r/>
    </w:p>
    <w:p>
      <w:pPr>
        <w:pStyle w:val="1040"/>
        <w:rPr>
          <w:sz w:val="24"/>
          <w:szCs w:val="20"/>
        </w:rPr>
      </w:pPr>
      <w:r>
        <w:rPr>
          <w:sz w:val="24"/>
          <w:szCs w:val="20"/>
        </w:rPr>
      </w:r>
      <w:r/>
    </w:p>
    <w:p>
      <w:pPr>
        <w:pStyle w:val="1040"/>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40"/>
        <w:jc w:val="center"/>
        <w:spacing w:line="360" w:lineRule="auto"/>
        <w:rPr>
          <w:rFonts w:ascii="宋体" w:hAnsi="宋体"/>
          <w:b/>
          <w:sz w:val="28"/>
          <w:szCs w:val="30"/>
        </w:rPr>
      </w:pPr>
      <w:r>
        <w:rPr>
          <w:rFonts w:ascii="宋体" w:hAnsi="宋体"/>
          <w:b/>
          <w:sz w:val="28"/>
          <w:szCs w:val="30"/>
        </w:rPr>
      </w:r>
      <w:r/>
    </w:p>
    <w:p>
      <w:pPr>
        <w:pStyle w:val="104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0"/>
              <w:spacing w:line="360" w:lineRule="auto"/>
              <w:tabs>
                <w:tab w:val="left" w:pos="9765" w:leader="none"/>
              </w:tabs>
              <w:rPr>
                <w:rFonts w:ascii="宋体" w:hAnsi="宋体" w:cs="宋体"/>
                <w:sz w:val="24"/>
              </w:rPr>
            </w:pPr>
            <w:r>
              <w:rPr>
                <w:rFonts w:ascii="宋体" w:hAnsi="宋体" w:cs="宋体"/>
                <w:sz w:val="24"/>
              </w:rPr>
            </w:r>
            <w:r/>
          </w:p>
        </w:tc>
      </w:tr>
    </w:tbl>
    <w:p>
      <w:pPr>
        <w:pStyle w:val="1040"/>
        <w:tabs>
          <w:tab w:val="left" w:pos="9765" w:leader="none"/>
        </w:tabs>
        <w:rPr>
          <w:rFonts w:ascii="宋体" w:hAnsi="宋体" w:cs="宋体"/>
          <w:sz w:val="24"/>
          <w:lang w:val="zh-CN"/>
        </w:rPr>
      </w:pPr>
      <w:r>
        <w:rPr>
          <w:rFonts w:ascii="宋体" w:hAnsi="宋体" w:cs="宋体"/>
          <w:sz w:val="24"/>
          <w:lang w:val="zh-CN"/>
        </w:rPr>
      </w:r>
      <w:r/>
    </w:p>
    <w:p>
      <w:pPr>
        <w:pStyle w:val="1040"/>
        <w:spacing w:line="360" w:lineRule="auto"/>
        <w:rPr>
          <w:rFonts w:ascii="宋体" w:hAnsi="宋体" w:cs="宋体"/>
          <w:sz w:val="24"/>
        </w:rPr>
      </w:pPr>
      <w:r>
        <w:rPr>
          <w:rFonts w:ascii="宋体" w:hAnsi="宋体" w:cs="宋体"/>
          <w:sz w:val="24"/>
        </w:rPr>
      </w:r>
      <w:r/>
    </w:p>
    <w:p>
      <w:pPr>
        <w:pStyle w:val="1040"/>
        <w:spacing w:before="25" w:after="25" w:line="360" w:lineRule="auto"/>
        <w:rPr>
          <w:sz w:val="24"/>
          <w:lang w:val="zh-CN"/>
        </w:rPr>
      </w:pPr>
      <w:r>
        <w:rPr>
          <w:sz w:val="24"/>
        </w:rPr>
        <w:t xml:space="preserve">供应商名称（加盖公章）</w:t>
      </w:r>
      <w:r>
        <w:rPr>
          <w:sz w:val="24"/>
          <w:lang w:val="zh-CN"/>
        </w:rPr>
        <w:t xml:space="preserve">：    ____________</w:t>
      </w:r>
      <w:r/>
    </w:p>
    <w:p>
      <w:pPr>
        <w:pStyle w:val="1040"/>
        <w:spacing w:before="25" w:after="25" w:line="360" w:lineRule="auto"/>
        <w:rPr>
          <w:sz w:val="24"/>
          <w:lang w:val="zh-CN"/>
        </w:rPr>
      </w:pPr>
      <w:r>
        <w:rPr>
          <w:sz w:val="24"/>
          <w:szCs w:val="20"/>
        </w:rPr>
        <w:t xml:space="preserve">日期：_____年______月______日   </w:t>
      </w:r>
      <w:r>
        <w:rPr>
          <w:sz w:val="24"/>
          <w:lang w:val="zh-CN"/>
        </w:rPr>
      </w:r>
      <w:r/>
    </w:p>
    <w:p>
      <w:pPr>
        <w:pStyle w:val="1040"/>
        <w:spacing w:line="360" w:lineRule="auto"/>
        <w:rPr>
          <w:sz w:val="24"/>
          <w:szCs w:val="20"/>
        </w:rPr>
        <w:outlineLvl w:val="2"/>
      </w:pPr>
      <w:r>
        <w:rPr>
          <w:sz w:val="24"/>
          <w:szCs w:val="20"/>
        </w:rPr>
      </w:r>
      <w:r/>
    </w:p>
    <w:p>
      <w:pPr>
        <w:pStyle w:val="1040"/>
        <w:spacing w:line="360" w:lineRule="auto"/>
        <w:rPr>
          <w:sz w:val="24"/>
          <w:szCs w:val="20"/>
        </w:rPr>
        <w:outlineLvl w:val="2"/>
      </w:pPr>
      <w:r>
        <w:rPr>
          <w:sz w:val="24"/>
          <w:szCs w:val="20"/>
        </w:rPr>
      </w:r>
      <w:r/>
    </w:p>
    <w:p>
      <w:pPr>
        <w:pStyle w:val="1040"/>
        <w:spacing w:line="360" w:lineRule="auto"/>
        <w:rPr>
          <w:b/>
          <w:sz w:val="24"/>
        </w:rPr>
        <w:outlineLvl w:val="2"/>
      </w:pPr>
      <w:r>
        <w:rPr>
          <w:b/>
          <w:sz w:val="24"/>
        </w:rPr>
        <w:t xml:space="preserve">1</w:t>
      </w:r>
      <w:r>
        <w:rPr>
          <w:rFonts w:hint="eastAsia"/>
          <w:b/>
          <w:sz w:val="24"/>
        </w:rPr>
        <w:t xml:space="preserve">6</w:t>
      </w:r>
      <w:r>
        <w:rPr>
          <w:b/>
          <w:sz w:val="24"/>
        </w:rPr>
        <w:t xml:space="preserve">  磋商文件要求提供或供应商认为应附的其他材料</w:t>
      </w:r>
      <w:r/>
    </w:p>
    <w:p>
      <w:pPr>
        <w:pStyle w:val="1040"/>
        <w:rPr>
          <w:b/>
          <w:sz w:val="36"/>
          <w:szCs w:val="36"/>
        </w:rPr>
      </w:pPr>
      <w:r>
        <w:rPr>
          <w:b/>
          <w:sz w:val="36"/>
          <w:szCs w:val="36"/>
        </w:rPr>
      </w:r>
      <w:r/>
    </w:p>
    <w:p>
      <w:pPr>
        <w:pStyle w:val="1040"/>
        <w:rPr>
          <w:sz w:val="24"/>
          <w:lang w:val="zh-CN"/>
        </w:rPr>
      </w:pPr>
      <w:r>
        <w:rPr>
          <w:sz w:val="24"/>
          <w:szCs w:val="20"/>
        </w:rPr>
        <w:t xml:space="preserve"> </w:t>
      </w:r>
      <w:r>
        <w:rPr>
          <w:sz w:val="24"/>
          <w:lang w:val="zh-CN"/>
        </w:rPr>
      </w:r>
      <w:r/>
    </w:p>
    <w:p>
      <w:pPr>
        <w:pStyle w:val="1040"/>
        <w:jc w:val="center"/>
        <w:spacing w:line="360" w:lineRule="auto"/>
        <w:rPr>
          <w:rFonts w:ascii="宋体" w:hAnsi="宋体"/>
          <w:sz w:val="36"/>
          <w:szCs w:val="36"/>
        </w:rPr>
      </w:pPr>
      <w:r>
        <w:rPr>
          <w:rFonts w:ascii="宋体" w:hAnsi="宋体"/>
          <w:sz w:val="36"/>
          <w:szCs w:val="36"/>
        </w:rPr>
      </w:r>
      <w:r/>
    </w:p>
    <w:p>
      <w:pPr>
        <w:pStyle w:val="1040"/>
        <w:jc w:val="center"/>
        <w:spacing w:line="360" w:lineRule="auto"/>
        <w:rPr>
          <w:rFonts w:hint="eastAsia" w:ascii="宋体" w:hAnsi="宋体"/>
          <w:sz w:val="36"/>
          <w:szCs w:val="36"/>
        </w:rPr>
      </w:pPr>
      <w:r>
        <w:rPr>
          <w:rFonts w:hint="eastAsia" w:ascii="宋体" w:hAnsi="宋体"/>
          <w:sz w:val="36"/>
          <w:szCs w:val="36"/>
        </w:rPr>
      </w:r>
      <w:r/>
    </w:p>
    <w:p>
      <w:pPr>
        <w:pStyle w:val="1040"/>
        <w:jc w:val="center"/>
        <w:spacing w:line="360" w:lineRule="auto"/>
        <w:rPr>
          <w:rFonts w:hint="eastAsia" w:ascii="宋体" w:hAnsi="宋体" w:cs="宋体"/>
          <w:bCs/>
          <w:sz w:val="24"/>
        </w:rPr>
      </w:pPr>
      <w:r>
        <w:rPr>
          <w:rFonts w:hint="eastAsia" w:ascii="宋体" w:hAnsi="宋体" w:cs="宋体"/>
          <w:bCs/>
          <w:sz w:val="24"/>
        </w:rPr>
      </w:r>
      <w:r/>
    </w:p>
    <w:p>
      <w:pPr>
        <w:pStyle w:val="1040"/>
        <w:jc w:val="center"/>
        <w:spacing w:line="360" w:lineRule="auto"/>
        <w:rPr>
          <w:rFonts w:hint="eastAsia" w:ascii="宋体" w:hAnsi="宋体" w:cs="宋体"/>
          <w:b/>
          <w:bCs/>
          <w:sz w:val="24"/>
        </w:rPr>
      </w:pPr>
      <w:r>
        <w:rPr>
          <w:rFonts w:hint="eastAsia" w:ascii="宋体" w:hAnsi="宋体" w:cs="宋体"/>
          <w:b/>
          <w:bCs/>
          <w:sz w:val="24"/>
        </w:rPr>
        <w:t xml:space="preserve">本采购文件的最终解释权归常州市城投建设工程招标有限公司所有。</w:t>
      </w:r>
      <w:r/>
    </w:p>
    <w:p>
      <w:pPr>
        <w:pStyle w:val="1040"/>
        <w:jc w:val="center"/>
        <w:rPr>
          <w:rFonts w:hint="eastAsia" w:ascii="宋体" w:hAnsi="宋体" w:cs="宋体"/>
          <w:b/>
          <w:sz w:val="32"/>
        </w:rPr>
      </w:pPr>
      <w:r>
        <w:rPr>
          <w:rFonts w:hint="eastAsia" w:ascii="宋体" w:hAnsi="宋体" w:cs="宋体"/>
          <w:b/>
          <w:sz w:val="32"/>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center" w:y="1"/>
    </w:pPr>
    <w:r>
      <w:fldChar w:fldCharType="begin"/>
    </w:r>
    <w:r>
      <w:rPr>
        <w:rStyle w:val="1113"/>
      </w:rPr>
      <w:instrText xml:space="preserve">PAGE  </w:instrText>
    </w:r>
    <w:r>
      <w:fldChar w:fldCharType="end"/>
    </w:r>
    <w:r>
      <w:rPr>
        <w:rStyle w:val="1113"/>
      </w:rPr>
    </w:r>
    <w:r/>
  </w:p>
  <w:p>
    <w:pPr>
      <w:pStyle w:val="10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9"/>
      <w:ind w:right="360"/>
    </w:pPr>
    <w:r/>
    <w:r/>
  </w:p>
  <w:p>
    <w:pPr>
      <w:pStyle w:val="104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p>
    <w:pPr>
      <w:pStyle w:val="104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40"/>
        <w:ind w:left="4941" w:hanging="1140"/>
        <w:tabs>
          <w:tab w:val="num" w:pos="4941" w:leader="none"/>
        </w:tabs>
      </w:pPr>
      <w:rPr>
        <w:rFonts w:hint="eastAsia"/>
      </w:rPr>
    </w:lvl>
    <w:lvl w:ilvl="1">
      <w:start w:val="1"/>
      <w:numFmt w:val="lowerLetter"/>
      <w:isLgl w:val="false"/>
      <w:suff w:val="tab"/>
      <w:lvlText w:val="%2)"/>
      <w:lvlJc w:val="left"/>
      <w:pPr>
        <w:pStyle w:val="1040"/>
        <w:ind w:left="4641" w:hanging="420"/>
        <w:tabs>
          <w:tab w:val="num" w:pos="4641" w:leader="none"/>
        </w:tabs>
      </w:pPr>
    </w:lvl>
    <w:lvl w:ilvl="2">
      <w:start w:val="1"/>
      <w:numFmt w:val="lowerRoman"/>
      <w:isLgl w:val="false"/>
      <w:suff w:val="tab"/>
      <w:lvlText w:val="%3."/>
      <w:lvlJc w:val="right"/>
      <w:pPr>
        <w:pStyle w:val="1040"/>
        <w:ind w:left="5061" w:hanging="420"/>
        <w:tabs>
          <w:tab w:val="num" w:pos="5061" w:leader="none"/>
        </w:tabs>
      </w:pPr>
    </w:lvl>
    <w:lvl w:ilvl="3">
      <w:start w:val="1"/>
      <w:numFmt w:val="decimal"/>
      <w:isLgl w:val="false"/>
      <w:suff w:val="tab"/>
      <w:lvlText w:val="%4."/>
      <w:lvlJc w:val="left"/>
      <w:pPr>
        <w:pStyle w:val="1040"/>
        <w:ind w:left="5481" w:hanging="420"/>
        <w:tabs>
          <w:tab w:val="num" w:pos="5481" w:leader="none"/>
        </w:tabs>
      </w:pPr>
    </w:lvl>
    <w:lvl w:ilvl="4">
      <w:start w:val="1"/>
      <w:numFmt w:val="lowerLetter"/>
      <w:isLgl w:val="false"/>
      <w:suff w:val="tab"/>
      <w:lvlText w:val="%5)"/>
      <w:lvlJc w:val="left"/>
      <w:pPr>
        <w:pStyle w:val="1040"/>
        <w:ind w:left="5901" w:hanging="420"/>
        <w:tabs>
          <w:tab w:val="num" w:pos="5901" w:leader="none"/>
        </w:tabs>
      </w:pPr>
    </w:lvl>
    <w:lvl w:ilvl="5">
      <w:start w:val="1"/>
      <w:numFmt w:val="lowerRoman"/>
      <w:isLgl w:val="false"/>
      <w:suff w:val="tab"/>
      <w:lvlText w:val="%6."/>
      <w:lvlJc w:val="right"/>
      <w:pPr>
        <w:pStyle w:val="1040"/>
        <w:ind w:left="6321" w:hanging="420"/>
        <w:tabs>
          <w:tab w:val="num" w:pos="6321" w:leader="none"/>
        </w:tabs>
      </w:pPr>
    </w:lvl>
    <w:lvl w:ilvl="6">
      <w:start w:val="1"/>
      <w:numFmt w:val="decimal"/>
      <w:isLgl w:val="false"/>
      <w:suff w:val="tab"/>
      <w:lvlText w:val="%7."/>
      <w:lvlJc w:val="left"/>
      <w:pPr>
        <w:pStyle w:val="1040"/>
        <w:ind w:left="6741" w:hanging="420"/>
        <w:tabs>
          <w:tab w:val="num" w:pos="6741" w:leader="none"/>
        </w:tabs>
      </w:pPr>
    </w:lvl>
    <w:lvl w:ilvl="7">
      <w:start w:val="1"/>
      <w:numFmt w:val="lowerLetter"/>
      <w:isLgl w:val="false"/>
      <w:suff w:val="tab"/>
      <w:lvlText w:val="%8)"/>
      <w:lvlJc w:val="left"/>
      <w:pPr>
        <w:pStyle w:val="1040"/>
        <w:ind w:left="7161" w:hanging="420"/>
        <w:tabs>
          <w:tab w:val="num" w:pos="7161" w:leader="none"/>
        </w:tabs>
      </w:pPr>
    </w:lvl>
    <w:lvl w:ilvl="8">
      <w:start w:val="1"/>
      <w:numFmt w:val="lowerRoman"/>
      <w:isLgl w:val="false"/>
      <w:suff w:val="tab"/>
      <w:lvlText w:val="%9."/>
      <w:lvlJc w:val="right"/>
      <w:pPr>
        <w:pStyle w:val="1040"/>
        <w:ind w:left="7581" w:hanging="420"/>
        <w:tabs>
          <w:tab w:val="num" w:pos="7581" w:leader="none"/>
        </w:tabs>
      </w:pPr>
    </w:lvl>
  </w:abstractNum>
  <w:abstractNum w:abstractNumId="7">
    <w:multiLevelType w:val="hybridMultilevel"/>
    <w:lvl w:ilvl="0">
      <w:start w:val="1"/>
      <w:numFmt w:val="decimal"/>
      <w:pStyle w:val="1149"/>
      <w:isLgl w:val="false"/>
      <w:suff w:val="tab"/>
      <w:lvlText w:val="%1."/>
      <w:lvlJc w:val="left"/>
      <w:pPr>
        <w:pStyle w:val="1040"/>
        <w:ind w:left="420" w:hanging="420"/>
      </w:pPr>
    </w:lvl>
    <w:lvl w:ilvl="1">
      <w:start w:val="1"/>
      <w:numFmt w:val="decimal"/>
      <w:isLgl w:val="false"/>
      <w:suff w:val="tab"/>
      <w:lvlText w:val="（%2）"/>
      <w:lvlJc w:val="left"/>
      <w:pPr>
        <w:pStyle w:val="1040"/>
        <w:ind w:left="1140" w:hanging="720"/>
        <w:tabs>
          <w:tab w:val="num" w:pos="1140" w:leader="none"/>
        </w:tabs>
      </w:pPr>
      <w:rPr>
        <w:rFonts w:hint="eastAsia"/>
      </w:r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8">
    <w:multiLevelType w:val="hybridMultilevel"/>
    <w:lvl w:ilvl="0">
      <w:start w:val="1"/>
      <w:numFmt w:val="lowerLetter"/>
      <w:pStyle w:val="1224"/>
      <w:isLgl w:val="false"/>
      <w:suff w:val="tab"/>
      <w:lvlText w:val="%1)"/>
      <w:lvlJc w:val="left"/>
      <w:pPr>
        <w:pStyle w:val="1040"/>
        <w:ind w:left="902" w:hanging="420"/>
      </w:pPr>
      <w:rPr>
        <w:color w:val="000000"/>
      </w:rPr>
    </w:lvl>
    <w:lvl w:ilvl="1">
      <w:start w:val="1"/>
      <w:numFmt w:val="lowerLetter"/>
      <w:isLgl w:val="false"/>
      <w:suff w:val="tab"/>
      <w:lvlText w:val="%2)"/>
      <w:lvlJc w:val="left"/>
      <w:pPr>
        <w:pStyle w:val="1040"/>
        <w:ind w:left="1322" w:hanging="420"/>
      </w:pPr>
    </w:lvl>
    <w:lvl w:ilvl="2">
      <w:start w:val="1"/>
      <w:numFmt w:val="lowerRoman"/>
      <w:isLgl w:val="false"/>
      <w:suff w:val="tab"/>
      <w:lvlText w:val="%3."/>
      <w:lvlJc w:val="right"/>
      <w:pPr>
        <w:pStyle w:val="1040"/>
        <w:ind w:left="1742" w:hanging="420"/>
      </w:pPr>
    </w:lvl>
    <w:lvl w:ilvl="3">
      <w:start w:val="1"/>
      <w:numFmt w:val="decimal"/>
      <w:isLgl w:val="false"/>
      <w:suff w:val="tab"/>
      <w:lvlText w:val="%4."/>
      <w:lvlJc w:val="left"/>
      <w:pPr>
        <w:pStyle w:val="1040"/>
        <w:ind w:left="2162" w:hanging="420"/>
      </w:pPr>
    </w:lvl>
    <w:lvl w:ilvl="4">
      <w:start w:val="1"/>
      <w:numFmt w:val="lowerLetter"/>
      <w:isLgl w:val="false"/>
      <w:suff w:val="tab"/>
      <w:lvlText w:val="%5)"/>
      <w:lvlJc w:val="left"/>
      <w:pPr>
        <w:pStyle w:val="1040"/>
        <w:ind w:left="2582" w:hanging="420"/>
      </w:pPr>
    </w:lvl>
    <w:lvl w:ilvl="5">
      <w:start w:val="1"/>
      <w:numFmt w:val="lowerRoman"/>
      <w:isLgl w:val="false"/>
      <w:suff w:val="tab"/>
      <w:lvlText w:val="%6."/>
      <w:lvlJc w:val="right"/>
      <w:pPr>
        <w:pStyle w:val="1040"/>
        <w:ind w:left="3002" w:hanging="420"/>
      </w:pPr>
    </w:lvl>
    <w:lvl w:ilvl="6">
      <w:start w:val="1"/>
      <w:numFmt w:val="decimal"/>
      <w:isLgl w:val="false"/>
      <w:suff w:val="tab"/>
      <w:lvlText w:val="%7."/>
      <w:lvlJc w:val="left"/>
      <w:pPr>
        <w:pStyle w:val="1040"/>
        <w:ind w:left="3422" w:hanging="420"/>
      </w:pPr>
    </w:lvl>
    <w:lvl w:ilvl="7">
      <w:start w:val="1"/>
      <w:numFmt w:val="lowerLetter"/>
      <w:isLgl w:val="false"/>
      <w:suff w:val="tab"/>
      <w:lvlText w:val="%8)"/>
      <w:lvlJc w:val="left"/>
      <w:pPr>
        <w:pStyle w:val="1040"/>
        <w:ind w:left="3842" w:hanging="420"/>
      </w:pPr>
    </w:lvl>
    <w:lvl w:ilvl="8">
      <w:start w:val="1"/>
      <w:numFmt w:val="lowerRoman"/>
      <w:isLgl w:val="false"/>
      <w:suff w:val="tab"/>
      <w:lvlText w:val="%9."/>
      <w:lvlJc w:val="right"/>
      <w:pPr>
        <w:pStyle w:val="1040"/>
        <w:ind w:left="4262" w:hanging="420"/>
      </w:pPr>
    </w:lvl>
  </w:abstractNum>
  <w:abstractNum w:abstractNumId="9">
    <w:multiLevelType w:val="hybridMultilevel"/>
    <w:lvl w:ilvl="0">
      <w:start w:val="1"/>
      <w:numFmt w:val="decimal"/>
      <w:pStyle w:val="1194"/>
      <w:isLgl w:val="false"/>
      <w:suff w:val="tab"/>
      <w:lvlText w:val="%1."/>
      <w:lvlJc w:val="left"/>
      <w:pPr>
        <w:pStyle w:val="10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1040"/>
      </w:pPr>
    </w:lvl>
    <w:lvl w:ilvl="1">
      <w:start w:val="1"/>
      <w:numFmt w:val="decimal"/>
      <w:isLgl w:val="false"/>
      <w:suff w:val="nothing"/>
      <w:lvlText w:val=""/>
      <w:lvlJc w:val="left"/>
      <w:pPr>
        <w:pStyle w:val="1040"/>
      </w:pPr>
    </w:lvl>
    <w:lvl w:ilvl="2">
      <w:start w:val="1"/>
      <w:numFmt w:val="decimal"/>
      <w:isLgl w:val="false"/>
      <w:suff w:val="nothing"/>
      <w:lvlText w:val=""/>
      <w:lvlJc w:val="left"/>
      <w:pPr>
        <w:pStyle w:val="1040"/>
      </w:pPr>
    </w:lvl>
    <w:lvl w:ilvl="3">
      <w:start w:val="1"/>
      <w:numFmt w:val="decimal"/>
      <w:isLgl w:val="false"/>
      <w:suff w:val="nothing"/>
      <w:lvlText w:val=""/>
      <w:lvlJc w:val="left"/>
      <w:pPr>
        <w:pStyle w:val="1040"/>
      </w:pPr>
    </w:lvl>
    <w:lvl w:ilvl="4">
      <w:start w:val="1"/>
      <w:numFmt w:val="decimal"/>
      <w:isLgl w:val="false"/>
      <w:suff w:val="nothing"/>
      <w:lvlText w:val=""/>
      <w:lvlJc w:val="left"/>
      <w:pPr>
        <w:pStyle w:val="1040"/>
      </w:pPr>
    </w:lvl>
    <w:lvl w:ilvl="5">
      <w:start w:val="1"/>
      <w:numFmt w:val="decimal"/>
      <w:isLgl w:val="false"/>
      <w:suff w:val="nothing"/>
      <w:lvlText w:val=""/>
      <w:lvlJc w:val="left"/>
      <w:pPr>
        <w:pStyle w:val="1040"/>
      </w:pPr>
    </w:lvl>
    <w:lvl w:ilvl="6">
      <w:start w:val="1"/>
      <w:numFmt w:val="decimal"/>
      <w:isLgl w:val="false"/>
      <w:suff w:val="nothing"/>
      <w:lvlText w:val=""/>
      <w:lvlJc w:val="left"/>
      <w:pPr>
        <w:pStyle w:val="1040"/>
      </w:pPr>
    </w:lvl>
    <w:lvl w:ilvl="7">
      <w:start w:val="1"/>
      <w:numFmt w:val="decimal"/>
      <w:isLgl w:val="false"/>
      <w:suff w:val="nothing"/>
      <w:lvlText w:val=""/>
      <w:lvlJc w:val="left"/>
      <w:pPr>
        <w:pStyle w:val="1040"/>
      </w:pPr>
    </w:lvl>
    <w:lvl w:ilvl="8">
      <w:start w:val="1"/>
      <w:numFmt w:val="decimal"/>
      <w:isLgl w:val="false"/>
      <w:suff w:val="nothing"/>
      <w:lvlText w:val=""/>
      <w:lvlJc w:val="left"/>
      <w:pPr>
        <w:pStyle w:val="1040"/>
      </w:pPr>
    </w:lvl>
  </w:abstractNum>
  <w:abstractNum w:abstractNumId="11">
    <w:multiLevelType w:val="hybridMultilevel"/>
    <w:lvl w:ilvl="0">
      <w:start w:val="1"/>
      <w:numFmt w:val="decimal"/>
      <w:pStyle w:val="1143"/>
      <w:isLgl w:val="false"/>
      <w:suff w:val="nothing"/>
      <w:lvlText w:val="%1　"/>
      <w:lvlJc w:val="left"/>
      <w:pPr>
        <w:pStyle w:val="10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0"/>
        <w:ind w:left="-25" w:firstLine="0"/>
      </w:pPr>
      <w:rPr>
        <w:rFonts w:ascii="Times New Roman" w:hAnsi="Times New Roman" w:eastAsia="黑体"/>
        <w:b/>
        <w:i w:val="0"/>
        <w:sz w:val="28"/>
      </w:rPr>
    </w:lvl>
    <w:lvl w:ilvl="3">
      <w:start w:val="1"/>
      <w:numFmt w:val="decimal"/>
      <w:pStyle w:val="1179"/>
      <w:isLgl w:val="false"/>
      <w:suff w:val="nothing"/>
      <w:lvlText w:val="%1.%2.%3.%4　"/>
      <w:lvlJc w:val="left"/>
      <w:pPr>
        <w:pStyle w:val="10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0"/>
        <w:ind w:left="-25" w:firstLine="0"/>
      </w:pPr>
      <w:rPr>
        <w:rFonts w:ascii="Times New Roman" w:hAnsi="Times New Roman" w:eastAsia="宋体"/>
        <w:b/>
        <w:i w:val="0"/>
        <w:sz w:val="28"/>
      </w:rPr>
    </w:lvl>
    <w:lvl w:ilvl="6">
      <w:start w:val="1"/>
      <w:numFmt w:val="lowerLetter"/>
      <w:pStyle w:val="1200"/>
      <w:isLgl w:val="false"/>
      <w:suff w:val="tab"/>
      <w:lvlText w:val="%7) "/>
      <w:lvlJc w:val="left"/>
      <w:pPr>
        <w:pStyle w:val="1040"/>
        <w:ind w:left="-125" w:firstLine="400"/>
        <w:tabs>
          <w:tab w:val="num" w:pos="635" w:leader="none"/>
        </w:tabs>
      </w:pPr>
      <w:rPr>
        <w:rFonts w:ascii="Times New Roman" w:hAnsi="Times New Roman" w:eastAsia="宋体"/>
        <w:b/>
        <w:i w:val="0"/>
        <w:color w:val="000000"/>
        <w:sz w:val="28"/>
        <w:u w:val="none"/>
      </w:rPr>
    </w:lvl>
    <w:lvl w:ilvl="7">
      <w:start w:val="1"/>
      <w:numFmt w:val="decimal"/>
      <w:pStyle w:val="1163"/>
      <w:isLgl w:val="false"/>
      <w:suff w:val="tab"/>
      <w:lvlText w:val="%8) "/>
      <w:lvlJc w:val="left"/>
      <w:pPr>
        <w:pStyle w:val="10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0"/>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040"/>
        <w:ind w:left="768" w:hanging="360"/>
        <w:tabs>
          <w:tab w:val="num" w:pos="768" w:leader="none"/>
        </w:tabs>
      </w:pPr>
      <w:rPr>
        <w:rFonts w:hint="eastAsia"/>
      </w:rPr>
    </w:lvl>
    <w:lvl w:ilvl="1">
      <w:start w:val="1"/>
      <w:numFmt w:val="decimal"/>
      <w:pStyle w:val="1181"/>
      <w:isLgl w:val="false"/>
      <w:suff w:val="tab"/>
      <w:lvlText w:val="%2、"/>
      <w:lvlJc w:val="left"/>
      <w:pPr>
        <w:pStyle w:val="1040"/>
        <w:ind w:left="1188" w:hanging="360"/>
        <w:tabs>
          <w:tab w:val="num" w:pos="1188" w:leader="none"/>
        </w:tabs>
      </w:pPr>
      <w:rPr>
        <w:rFonts w:hint="eastAsia"/>
      </w:rPr>
    </w:lvl>
    <w:lvl w:ilvl="2">
      <w:start w:val="1"/>
      <w:numFmt w:val="decimal"/>
      <w:isLgl w:val="false"/>
      <w:suff w:val="tab"/>
      <w:lvlText w:val="（%3）"/>
      <w:lvlJc w:val="left"/>
      <w:pPr>
        <w:pStyle w:val="1040"/>
        <w:ind w:left="1968" w:hanging="720"/>
        <w:tabs>
          <w:tab w:val="num" w:pos="1968" w:leader="none"/>
        </w:tabs>
      </w:pPr>
      <w:rPr>
        <w:rFonts w:hint="eastAsia"/>
        <w:u w:val="none"/>
      </w:rPr>
    </w:lvl>
    <w:lvl w:ilvl="3">
      <w:start w:val="1"/>
      <w:numFmt w:val="decimal"/>
      <w:isLgl w:val="false"/>
      <w:suff w:val="tab"/>
      <w:lvlText w:val="%4."/>
      <w:lvlJc w:val="left"/>
      <w:pPr>
        <w:pStyle w:val="1040"/>
        <w:ind w:left="2088" w:hanging="420"/>
        <w:tabs>
          <w:tab w:val="num" w:pos="2088" w:leader="none"/>
        </w:tabs>
      </w:pPr>
    </w:lvl>
    <w:lvl w:ilvl="4">
      <w:start w:val="1"/>
      <w:numFmt w:val="lowerLetter"/>
      <w:isLgl w:val="false"/>
      <w:suff w:val="tab"/>
      <w:lvlText w:val="%5)"/>
      <w:lvlJc w:val="left"/>
      <w:pPr>
        <w:pStyle w:val="1040"/>
        <w:ind w:left="2508" w:hanging="420"/>
        <w:tabs>
          <w:tab w:val="num" w:pos="2508" w:leader="none"/>
        </w:tabs>
      </w:pPr>
    </w:lvl>
    <w:lvl w:ilvl="5">
      <w:start w:val="1"/>
      <w:numFmt w:val="lowerRoman"/>
      <w:isLgl w:val="false"/>
      <w:suff w:val="tab"/>
      <w:lvlText w:val="%6."/>
      <w:lvlJc w:val="right"/>
      <w:pPr>
        <w:pStyle w:val="1040"/>
        <w:ind w:left="2928" w:hanging="420"/>
        <w:tabs>
          <w:tab w:val="num" w:pos="2928" w:leader="none"/>
        </w:tabs>
      </w:pPr>
    </w:lvl>
    <w:lvl w:ilvl="6">
      <w:start w:val="1"/>
      <w:numFmt w:val="decimal"/>
      <w:isLgl w:val="false"/>
      <w:suff w:val="tab"/>
      <w:lvlText w:val="%7."/>
      <w:lvlJc w:val="left"/>
      <w:pPr>
        <w:pStyle w:val="1040"/>
        <w:ind w:left="3348" w:hanging="420"/>
        <w:tabs>
          <w:tab w:val="num" w:pos="3348" w:leader="none"/>
        </w:tabs>
      </w:pPr>
    </w:lvl>
    <w:lvl w:ilvl="7">
      <w:start w:val="1"/>
      <w:numFmt w:val="lowerLetter"/>
      <w:isLgl w:val="false"/>
      <w:suff w:val="tab"/>
      <w:lvlText w:val="%8)"/>
      <w:lvlJc w:val="left"/>
      <w:pPr>
        <w:pStyle w:val="1040"/>
        <w:ind w:left="3768" w:hanging="420"/>
        <w:tabs>
          <w:tab w:val="num" w:pos="3768" w:leader="none"/>
        </w:tabs>
      </w:pPr>
    </w:lvl>
    <w:lvl w:ilvl="8">
      <w:start w:val="1"/>
      <w:numFmt w:val="lowerRoman"/>
      <w:isLgl w:val="false"/>
      <w:suff w:val="tab"/>
      <w:lvlText w:val="%9."/>
      <w:lvlJc w:val="right"/>
      <w:pPr>
        <w:pStyle w:val="1040"/>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040"/>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4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40"/>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40"/>
        <w:ind w:left="900" w:hanging="900"/>
        <w:tabs>
          <w:tab w:val="num" w:pos="900" w:leader="none"/>
        </w:tabs>
      </w:pPr>
      <w:rPr>
        <w:rFonts w:hint="eastAsia"/>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4">
    <w:multiLevelType w:val="hybridMultilevel"/>
    <w:lvl w:ilvl="0">
      <w:start w:val="1"/>
      <w:numFmt w:val="decimal"/>
      <w:pStyle w:val="1148"/>
      <w:isLgl w:val="false"/>
      <w:suff w:val="tab"/>
      <w:lvlText w:val="%1)"/>
      <w:lvlJc w:val="left"/>
      <w:pPr>
        <w:pStyle w:val="1040"/>
        <w:ind w:left="420" w:hanging="42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15">
    <w:multiLevelType w:val="hybridMultilevel"/>
    <w:lvl w:ilvl="0">
      <w:start w:val="1"/>
      <w:numFmt w:val="decimal"/>
      <w:pStyle w:val="1249"/>
      <w:isLgl w:val="false"/>
      <w:suff w:val="tab"/>
      <w:lvlText w:val="%1"/>
      <w:lvlJc w:val="left"/>
      <w:pPr>
        <w:pStyle w:val="1040"/>
        <w:ind w:left="680" w:hanging="680"/>
      </w:pPr>
      <w:rPr>
        <w:rFonts w:hint="eastAsia" w:ascii="宋体" w:hAnsi="宋体" w:eastAsia="宋体"/>
      </w:rPr>
    </w:lvl>
    <w:lvl w:ilvl="1">
      <w:start w:val="1"/>
      <w:numFmt w:val="decimal"/>
      <w:pStyle w:val="1250"/>
      <w:isLgl w:val="false"/>
      <w:suff w:val="tab"/>
      <w:lvlText w:val="%1.%2"/>
      <w:lvlJc w:val="left"/>
      <w:pPr>
        <w:pStyle w:val="1040"/>
        <w:ind w:left="851" w:hanging="851"/>
      </w:pPr>
      <w:rPr>
        <w:rFonts w:hint="eastAsia" w:ascii="宋体" w:hAnsi="宋体" w:eastAsia="宋体"/>
        <w:color w:val="000000"/>
      </w:rPr>
    </w:lvl>
    <w:lvl w:ilvl="2">
      <w:start w:val="1"/>
      <w:numFmt w:val="decimal"/>
      <w:pStyle w:val="1251"/>
      <w:isLgl w:val="false"/>
      <w:suff w:val="tab"/>
      <w:lvlText w:val="%1.%2.%3"/>
      <w:lvlJc w:val="left"/>
      <w:pPr>
        <w:pStyle w:val="1040"/>
        <w:ind w:left="851" w:hanging="851"/>
      </w:pPr>
      <w:rPr>
        <w:rFonts w:hint="eastAsia"/>
      </w:rPr>
    </w:lvl>
    <w:lvl w:ilvl="3">
      <w:start w:val="1"/>
      <w:numFmt w:val="decimal"/>
      <w:isLgl w:val="false"/>
      <w:suff w:val="tab"/>
      <w:lvlText w:val="%1.%2.%3.%4"/>
      <w:lvlJc w:val="left"/>
      <w:pPr>
        <w:pStyle w:val="1040"/>
        <w:ind w:left="680" w:hanging="680"/>
      </w:pPr>
      <w:rPr>
        <w:rFonts w:hint="eastAsia"/>
      </w:rPr>
    </w:lvl>
    <w:lvl w:ilvl="4">
      <w:start w:val="1"/>
      <w:numFmt w:val="decimal"/>
      <w:isLgl w:val="false"/>
      <w:suff w:val="tab"/>
      <w:lvlText w:val="%1.%2.%3.%4.%5"/>
      <w:lvlJc w:val="left"/>
      <w:pPr>
        <w:pStyle w:val="1040"/>
        <w:ind w:left="680" w:hanging="680"/>
      </w:pPr>
      <w:rPr>
        <w:rFonts w:hint="eastAsia"/>
      </w:rPr>
    </w:lvl>
    <w:lvl w:ilvl="5">
      <w:start w:val="1"/>
      <w:numFmt w:val="decimal"/>
      <w:isLgl w:val="false"/>
      <w:suff w:val="tab"/>
      <w:lvlText w:val="%1.%2.%3.%4.%5.%6"/>
      <w:lvlJc w:val="left"/>
      <w:pPr>
        <w:pStyle w:val="1040"/>
        <w:ind w:left="680" w:hanging="680"/>
      </w:pPr>
      <w:rPr>
        <w:rFonts w:hint="eastAsia"/>
      </w:rPr>
    </w:lvl>
    <w:lvl w:ilvl="6">
      <w:start w:val="1"/>
      <w:numFmt w:val="decimal"/>
      <w:isLgl w:val="false"/>
      <w:suff w:val="tab"/>
      <w:lvlText w:val="%1.%2.%3.%4.%5.%6.%7"/>
      <w:lvlJc w:val="left"/>
      <w:pPr>
        <w:pStyle w:val="1040"/>
        <w:ind w:left="680" w:hanging="680"/>
      </w:pPr>
      <w:rPr>
        <w:rFonts w:hint="eastAsia"/>
      </w:rPr>
    </w:lvl>
    <w:lvl w:ilvl="7">
      <w:start w:val="1"/>
      <w:numFmt w:val="decimal"/>
      <w:isLgl w:val="false"/>
      <w:suff w:val="tab"/>
      <w:lvlText w:val="%1.%2.%3.%4.%5.%6.%7.%8"/>
      <w:lvlJc w:val="left"/>
      <w:pPr>
        <w:pStyle w:val="1040"/>
        <w:ind w:left="680" w:hanging="680"/>
      </w:pPr>
      <w:rPr>
        <w:rFonts w:hint="eastAsia"/>
      </w:rPr>
    </w:lvl>
    <w:lvl w:ilvl="8">
      <w:start w:val="1"/>
      <w:numFmt w:val="decimal"/>
      <w:isLgl w:val="false"/>
      <w:suff w:val="tab"/>
      <w:lvlText w:val="%1.%2.%3.%4.%5.%6.%7.%8.%9"/>
      <w:lvlJc w:val="left"/>
      <w:pPr>
        <w:pStyle w:val="1040"/>
        <w:ind w:left="680" w:hanging="680"/>
      </w:pPr>
      <w:rPr>
        <w:rFonts w:hint="eastAsia"/>
      </w:rPr>
    </w:lvl>
  </w:abstractNum>
  <w:abstractNum w:abstractNumId="16">
    <w:multiLevelType w:val="hybridMultilevel"/>
    <w:lvl w:ilvl="0">
      <w:start w:val="1"/>
      <w:numFmt w:val="decimal"/>
      <w:isLgl w:val="false"/>
      <w:suff w:val="tab"/>
      <w:lvlText w:val="%1"/>
      <w:lvlJc w:val="left"/>
      <w:pPr>
        <w:pStyle w:val="1040"/>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40"/>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4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40"/>
        <w:ind w:left="900" w:hanging="900"/>
        <w:tabs>
          <w:tab w:val="num" w:pos="900" w:leader="none"/>
        </w:tabs>
      </w:pPr>
      <w:rPr>
        <w:rFonts w:hint="eastAsia"/>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1040"/>
        <w:ind w:left="500" w:hanging="500"/>
      </w:p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18">
    <w:multiLevelType w:val="hybridMultilevel"/>
    <w:lvl w:ilvl="0">
      <w:start w:val="1"/>
      <w:numFmt w:val="decimal"/>
      <w:isLgl w:val="false"/>
      <w:suff w:val="tab"/>
      <w:lvlText w:val="%1"/>
      <w:lvlJc w:val="left"/>
      <w:pPr>
        <w:pStyle w:val="1040"/>
        <w:ind w:left="900" w:hanging="900"/>
        <w:tabs>
          <w:tab w:val="num" w:pos="900" w:leader="none"/>
        </w:tabs>
      </w:pPr>
      <w:rPr>
        <w:rFonts w:hint="eastAsia"/>
      </w:rPr>
    </w:lvl>
    <w:lvl w:ilvl="1">
      <w:start w:val="1"/>
      <w:numFmt w:val="decimal"/>
      <w:isLgl w:val="false"/>
      <w:suff w:val="tab"/>
      <w:lvlText w:val="%1.%2"/>
      <w:lvlJc w:val="left"/>
      <w:pPr>
        <w:pStyle w:val="10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0"/>
        <w:ind w:left="1980" w:hanging="900"/>
        <w:tabs>
          <w:tab w:val="num" w:pos="1980" w:leader="none"/>
        </w:tabs>
      </w:pPr>
      <w:rPr>
        <w:rFonts w:hint="eastAsia"/>
      </w:rPr>
    </w:lvl>
    <w:lvl w:ilvl="3">
      <w:start w:val="1"/>
      <w:numFmt w:val="decimal"/>
      <w:isLgl w:val="false"/>
      <w:suff w:val="tab"/>
      <w:lvlText w:val="%1.%2.%3.%4"/>
      <w:lvlJc w:val="left"/>
      <w:pPr>
        <w:pStyle w:val="104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40"/>
        <w:ind w:left="900" w:hanging="900"/>
        <w:tabs>
          <w:tab w:val="num" w:pos="900" w:leader="none"/>
        </w:tabs>
      </w:pPr>
      <w:rPr>
        <w:rFonts w:hint="eastAsia"/>
      </w:rPr>
    </w:lvl>
    <w:lvl w:ilvl="5">
      <w:start w:val="1"/>
      <w:numFmt w:val="decimal"/>
      <w:isLgl w:val="false"/>
      <w:suff w:val="tab"/>
      <w:lvlText w:val="%1.%2.%3.%4.%5.%6"/>
      <w:lvlJc w:val="left"/>
      <w:pPr>
        <w:pStyle w:val="1040"/>
        <w:ind w:left="900" w:hanging="900"/>
        <w:tabs>
          <w:tab w:val="num" w:pos="900" w:leader="none"/>
        </w:tabs>
      </w:pPr>
      <w:rPr>
        <w:rFonts w:hint="eastAsia"/>
      </w:rPr>
    </w:lvl>
    <w:lvl w:ilvl="6">
      <w:start w:val="1"/>
      <w:numFmt w:val="decimal"/>
      <w:isLgl w:val="false"/>
      <w:suff w:val="tab"/>
      <w:lvlText w:val="%1.%2.%3.%4.%5.%6.%7"/>
      <w:lvlJc w:val="left"/>
      <w:pPr>
        <w:pStyle w:val="1040"/>
        <w:ind w:left="900" w:hanging="900"/>
        <w:tabs>
          <w:tab w:val="num" w:pos="900" w:leader="none"/>
        </w:tabs>
      </w:pPr>
      <w:rPr>
        <w:rFonts w:hint="eastAsia"/>
      </w:rPr>
    </w:lvl>
    <w:lvl w:ilvl="7">
      <w:start w:val="1"/>
      <w:numFmt w:val="decimal"/>
      <w:isLgl w:val="false"/>
      <w:suff w:val="tab"/>
      <w:lvlText w:val="%1.%2.%3.%4.%5.%6.%7.%8"/>
      <w:lvlJc w:val="left"/>
      <w:pPr>
        <w:pStyle w:val="1040"/>
        <w:ind w:left="900" w:hanging="900"/>
        <w:tabs>
          <w:tab w:val="num" w:pos="900" w:leader="none"/>
        </w:tabs>
      </w:pPr>
      <w:rPr>
        <w:rFonts w:hint="eastAsia"/>
      </w:rPr>
    </w:lvl>
    <w:lvl w:ilvl="8">
      <w:start w:val="1"/>
      <w:numFmt w:val="decimal"/>
      <w:isLgl w:val="false"/>
      <w:suff w:val="tab"/>
      <w:lvlText w:val="%1.%2.%3.%4.%5.%6.%7.%8.%9"/>
      <w:lvlJc w:val="left"/>
      <w:pPr>
        <w:pStyle w:val="1040"/>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40"/>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40"/>
        <w:ind w:left="205" w:hanging="322"/>
      </w:pPr>
      <w:rPr>
        <w:rFonts w:ascii="仿宋" w:hAnsi="仿宋" w:eastAsia="仿宋" w:cs="仿宋"/>
        <w:spacing w:val="-46"/>
        <w:sz w:val="30"/>
        <w:szCs w:val="30"/>
      </w:rPr>
    </w:lvl>
    <w:lvl w:ilvl="1">
      <w:start w:val="1"/>
      <w:numFmt w:val="lowerLetter"/>
      <w:isLgl w:val="false"/>
      <w:suff w:val="tab"/>
      <w:lvlText w:val="%2)"/>
      <w:lvlJc w:val="left"/>
      <w:pPr>
        <w:pStyle w:val="1040"/>
        <w:ind w:left="840" w:hanging="420"/>
      </w:pPr>
    </w:lvl>
    <w:lvl w:ilvl="2">
      <w:start w:val="1"/>
      <w:numFmt w:val="lowerRoman"/>
      <w:isLgl w:val="false"/>
      <w:suff w:val="tab"/>
      <w:lvlText w:val="%3."/>
      <w:lvlJc w:val="right"/>
      <w:pPr>
        <w:pStyle w:val="1040"/>
        <w:ind w:left="1260" w:hanging="420"/>
      </w:pPr>
    </w:lvl>
    <w:lvl w:ilvl="3">
      <w:start w:val="1"/>
      <w:numFmt w:val="decimal"/>
      <w:isLgl w:val="false"/>
      <w:suff w:val="tab"/>
      <w:lvlText w:val="%4."/>
      <w:lvlJc w:val="left"/>
      <w:pPr>
        <w:pStyle w:val="1040"/>
        <w:ind w:left="1680" w:hanging="420"/>
      </w:pPr>
    </w:lvl>
    <w:lvl w:ilvl="4">
      <w:start w:val="1"/>
      <w:numFmt w:val="lowerLetter"/>
      <w:isLgl w:val="false"/>
      <w:suff w:val="tab"/>
      <w:lvlText w:val="%5)"/>
      <w:lvlJc w:val="left"/>
      <w:pPr>
        <w:pStyle w:val="1040"/>
        <w:ind w:left="2100" w:hanging="420"/>
      </w:pPr>
    </w:lvl>
    <w:lvl w:ilvl="5">
      <w:start w:val="1"/>
      <w:numFmt w:val="lowerRoman"/>
      <w:isLgl w:val="false"/>
      <w:suff w:val="tab"/>
      <w:lvlText w:val="%6."/>
      <w:lvlJc w:val="right"/>
      <w:pPr>
        <w:pStyle w:val="1040"/>
        <w:ind w:left="2520" w:hanging="420"/>
      </w:pPr>
    </w:lvl>
    <w:lvl w:ilvl="6">
      <w:start w:val="1"/>
      <w:numFmt w:val="decimal"/>
      <w:isLgl w:val="false"/>
      <w:suff w:val="tab"/>
      <w:lvlText w:val="%7."/>
      <w:lvlJc w:val="left"/>
      <w:pPr>
        <w:pStyle w:val="1040"/>
        <w:ind w:left="2940" w:hanging="420"/>
      </w:pPr>
    </w:lvl>
    <w:lvl w:ilvl="7">
      <w:start w:val="1"/>
      <w:numFmt w:val="lowerLetter"/>
      <w:isLgl w:val="false"/>
      <w:suff w:val="tab"/>
      <w:lvlText w:val="%8)"/>
      <w:lvlJc w:val="left"/>
      <w:pPr>
        <w:pStyle w:val="1040"/>
        <w:ind w:left="3360" w:hanging="420"/>
      </w:pPr>
    </w:lvl>
    <w:lvl w:ilvl="8">
      <w:start w:val="1"/>
      <w:numFmt w:val="lowerRoman"/>
      <w:isLgl w:val="false"/>
      <w:suff w:val="tab"/>
      <w:lvlText w:val="%9."/>
      <w:lvlJc w:val="right"/>
      <w:pPr>
        <w:pStyle w:val="1040"/>
        <w:ind w:left="3780" w:hanging="420"/>
      </w:pPr>
    </w:lvl>
  </w:abstractNum>
  <w:abstractNum w:abstractNumId="21">
    <w:multiLevelType w:val="hybridMultilevel"/>
    <w:lvl w:ilvl="0">
      <w:start w:val="2"/>
      <w:numFmt w:val="chineseCounting"/>
      <w:isLgl w:val="false"/>
      <w:suff w:val="nothing"/>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pStyle w:val="104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5"/>
  </w:num>
  <w:num w:numId="8">
    <w:abstractNumId w:val="13"/>
  </w:num>
  <w:num w:numId="9">
    <w:abstractNumId w:val="18"/>
  </w:num>
  <w:num w:numId="10">
    <w:abstractNumId w:val="6"/>
  </w:num>
  <w:num w:numId="11">
    <w:abstractNumId w:val="16"/>
  </w:num>
  <w:num w:numId="12">
    <w:abstractNumId w:val="17"/>
  </w:num>
  <w:num w:numId="13">
    <w:abstractNumId w:val="22"/>
    <w:lvlOverride w:ilvl="0">
      <w:startOverride w:val="1"/>
    </w:lvlOverride>
  </w:num>
  <w:num w:numId="14">
    <w:abstractNumId w:val="1"/>
    <w:lvlOverride w:ilvl="0">
      <w:startOverride w:val="1"/>
    </w:lvlOverride>
  </w:num>
  <w:num w:numId="15">
    <w:abstractNumId w:val="5"/>
    <w:lvlOverride w:ilvl="0">
      <w:startOverride w:val="1"/>
    </w:lvlOverride>
  </w:num>
  <w:num w:numId="16">
    <w:abstractNumId w:val="3"/>
    <w:lvlOverride w:ilvl="0">
      <w:startOverride w:val="2"/>
    </w:lvlOverride>
  </w:num>
  <w:num w:numId="17">
    <w:abstractNumId w:val="2"/>
    <w:lvlOverride w:ilvl="0">
      <w:startOverride w:val="6"/>
    </w:lvlOverride>
  </w:num>
  <w:num w:numId="18">
    <w:abstractNumId w:val="0"/>
    <w:lvlOverride w:ilvl="0">
      <w:startOverride w:val="16"/>
    </w:lvlOverride>
  </w:num>
  <w:num w:numId="19">
    <w:abstractNumId w:val="4"/>
    <w:lvlOverride w:ilvl="0">
      <w:startOverride w:val="23"/>
    </w:lvlOverride>
  </w:num>
  <w:num w:numId="20">
    <w:abstractNumId w:val="10"/>
  </w:num>
  <w:num w:numId="21">
    <w:abstractNumId w:val="21"/>
  </w:num>
  <w:num w:numId="22">
    <w:abstractNumId w:val="1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40"/>
    <w:next w:val="1040"/>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40"/>
    <w:next w:val="1040"/>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40"/>
    <w:next w:val="1040"/>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40"/>
    <w:next w:val="1040"/>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40"/>
    <w:next w:val="1040"/>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40"/>
    <w:next w:val="1040"/>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40"/>
    <w:next w:val="1040"/>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40"/>
    <w:next w:val="1040"/>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40"/>
    <w:next w:val="1040"/>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List Paragraph"/>
    <w:basedOn w:val="1040"/>
    <w:uiPriority w:val="34"/>
    <w:qFormat/>
    <w:pPr>
      <w:contextualSpacing/>
      <w:ind w:left="720"/>
    </w:p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0"/>
    <w:link w:val="1040"/>
    <w:qFormat/>
    <w:pPr>
      <w:jc w:val="both"/>
      <w:widowControl w:val="off"/>
    </w:pPr>
    <w:rPr>
      <w:sz w:val="21"/>
      <w:szCs w:val="24"/>
      <w:lang w:val="en-US" w:eastAsia="zh-CN" w:bidi="ar-SA"/>
    </w:rPr>
  </w:style>
  <w:style w:type="paragraph" w:styleId="1041">
    <w:name w:val="标题 1"/>
    <w:basedOn w:val="1040"/>
    <w:next w:val="1040"/>
    <w:link w:val="1053"/>
    <w:qFormat/>
    <w:pPr>
      <w:jc w:val="center"/>
      <w:keepLines/>
      <w:keepNext/>
      <w:spacing w:before="240" w:after="120" w:line="300" w:lineRule="auto"/>
      <w:outlineLvl w:val="0"/>
    </w:pPr>
    <w:rPr>
      <w:rFonts w:ascii="宋体"/>
      <w:b/>
      <w:sz w:val="32"/>
      <w:szCs w:val="20"/>
    </w:rPr>
  </w:style>
  <w:style w:type="paragraph" w:styleId="1042">
    <w:name w:val="标题 2"/>
    <w:basedOn w:val="1040"/>
    <w:next w:val="1055"/>
    <w:link w:val="1054"/>
    <w:qFormat/>
    <w:pPr>
      <w:jc w:val="center"/>
      <w:keepLines/>
      <w:keepNext/>
      <w:spacing w:before="120" w:line="300" w:lineRule="auto"/>
      <w:outlineLvl w:val="1"/>
    </w:pPr>
    <w:rPr>
      <w:rFonts w:ascii="Arial" w:hAnsi="Arial" w:eastAsia="黑体"/>
      <w:b/>
      <w:sz w:val="30"/>
      <w:szCs w:val="20"/>
    </w:rPr>
  </w:style>
  <w:style w:type="paragraph" w:styleId="1043">
    <w:name w:val="标题 3"/>
    <w:basedOn w:val="1040"/>
    <w:next w:val="1055"/>
    <w:link w:val="1057"/>
    <w:qFormat/>
    <w:pPr>
      <w:jc w:val="left"/>
      <w:keepLines/>
      <w:keepNext/>
      <w:spacing w:before="360" w:after="120"/>
      <w:outlineLvl w:val="2"/>
    </w:pPr>
    <w:rPr>
      <w:rFonts w:ascii="宋体"/>
      <w:b/>
      <w:sz w:val="24"/>
      <w:szCs w:val="20"/>
      <w:u w:val="single"/>
    </w:rPr>
  </w:style>
  <w:style w:type="paragraph" w:styleId="1044">
    <w:name w:val="标题 4"/>
    <w:basedOn w:val="1040"/>
    <w:next w:val="1040"/>
    <w:link w:val="1058"/>
    <w:qFormat/>
    <w:pPr>
      <w:keepLines/>
      <w:keepNext/>
      <w:spacing w:before="280" w:after="290" w:line="376" w:lineRule="atLeast"/>
      <w:outlineLvl w:val="3"/>
    </w:pPr>
    <w:rPr>
      <w:rFonts w:ascii="Arial" w:hAnsi="Arial" w:eastAsia="黑体"/>
      <w:b/>
      <w:sz w:val="28"/>
      <w:szCs w:val="20"/>
    </w:rPr>
  </w:style>
  <w:style w:type="paragraph" w:styleId="1045">
    <w:name w:val="标题 5"/>
    <w:basedOn w:val="1040"/>
    <w:next w:val="1040"/>
    <w:link w:val="1059"/>
    <w:qFormat/>
    <w:pPr>
      <w:keepLines/>
      <w:keepNext/>
      <w:spacing w:before="280" w:after="290" w:line="376" w:lineRule="atLeast"/>
      <w:outlineLvl w:val="4"/>
    </w:pPr>
    <w:rPr>
      <w:b/>
      <w:sz w:val="28"/>
      <w:szCs w:val="20"/>
    </w:rPr>
  </w:style>
  <w:style w:type="paragraph" w:styleId="1046">
    <w:name w:val="标题 6"/>
    <w:basedOn w:val="1040"/>
    <w:next w:val="1040"/>
    <w:link w:val="1060"/>
    <w:qFormat/>
    <w:pPr>
      <w:keepLines/>
      <w:keepNext/>
      <w:spacing w:before="240" w:after="64" w:line="320" w:lineRule="atLeast"/>
      <w:outlineLvl w:val="5"/>
    </w:pPr>
    <w:rPr>
      <w:rFonts w:ascii="Arial" w:hAnsi="Arial" w:eastAsia="黑体"/>
      <w:b/>
      <w:sz w:val="24"/>
      <w:szCs w:val="20"/>
    </w:rPr>
  </w:style>
  <w:style w:type="paragraph" w:styleId="1047">
    <w:name w:val="标题 7"/>
    <w:basedOn w:val="1040"/>
    <w:next w:val="1040"/>
    <w:link w:val="1061"/>
    <w:qFormat/>
    <w:pPr>
      <w:keepLines/>
      <w:keepNext/>
      <w:spacing w:before="240" w:after="64" w:line="320" w:lineRule="atLeast"/>
      <w:outlineLvl w:val="6"/>
    </w:pPr>
    <w:rPr>
      <w:b/>
      <w:sz w:val="24"/>
      <w:szCs w:val="20"/>
    </w:rPr>
  </w:style>
  <w:style w:type="paragraph" w:styleId="1048">
    <w:name w:val="标题 8"/>
    <w:basedOn w:val="1040"/>
    <w:next w:val="1040"/>
    <w:link w:val="1062"/>
    <w:qFormat/>
    <w:pPr>
      <w:keepLines/>
      <w:keepNext/>
      <w:spacing w:before="240" w:after="64" w:line="320" w:lineRule="atLeast"/>
      <w:outlineLvl w:val="7"/>
    </w:pPr>
    <w:rPr>
      <w:rFonts w:ascii="Arial" w:hAnsi="Arial" w:eastAsia="黑体"/>
      <w:sz w:val="24"/>
      <w:szCs w:val="20"/>
    </w:rPr>
  </w:style>
  <w:style w:type="paragraph" w:styleId="1049">
    <w:name w:val="标题 9"/>
    <w:basedOn w:val="1040"/>
    <w:next w:val="1040"/>
    <w:link w:val="1063"/>
    <w:qFormat/>
    <w:pPr>
      <w:keepLines/>
      <w:keepNext/>
      <w:spacing w:before="240" w:after="64" w:line="320" w:lineRule="atLeast"/>
      <w:outlineLvl w:val="8"/>
    </w:pPr>
    <w:rPr>
      <w:rFonts w:ascii="Arial" w:hAnsi="Arial" w:eastAsia="黑体"/>
      <w:szCs w:val="20"/>
    </w:rPr>
  </w:style>
  <w:style w:type="character" w:styleId="1050">
    <w:name w:val="默认段落字体"/>
    <w:next w:val="1050"/>
    <w:link w:val="1040"/>
    <w:uiPriority w:val="1"/>
    <w:unhideWhenUsed/>
    <w:qFormat/>
  </w:style>
  <w:style w:type="table" w:styleId="1051">
    <w:name w:val="普通表格"/>
    <w:next w:val="1051"/>
    <w:link w:val="1040"/>
    <w:uiPriority w:val="99"/>
    <w:unhideWhenUsed/>
    <w:qFormat/>
    <w:tblPr/>
  </w:style>
  <w:style w:type="numbering" w:styleId="1052">
    <w:name w:val="无列表"/>
    <w:next w:val="1052"/>
    <w:link w:val="1040"/>
    <w:uiPriority w:val="99"/>
    <w:semiHidden/>
    <w:unhideWhenUsed/>
  </w:style>
  <w:style w:type="character" w:styleId="1053">
    <w:name w:val="标题 1 字符"/>
    <w:next w:val="1053"/>
    <w:link w:val="1041"/>
    <w:qFormat/>
    <w:rPr>
      <w:rFonts w:ascii="宋体"/>
      <w:b/>
      <w:sz w:val="32"/>
    </w:rPr>
  </w:style>
  <w:style w:type="character" w:styleId="1054">
    <w:name w:val="标题 2 字符"/>
    <w:next w:val="1054"/>
    <w:link w:val="1042"/>
    <w:qFormat/>
    <w:rPr>
      <w:rFonts w:ascii="Arial" w:hAnsi="Arial" w:eastAsia="黑体"/>
      <w:b/>
      <w:sz w:val="30"/>
      <w:lang w:val="en-US" w:eastAsia="zh-CN" w:bidi="ar-SA"/>
    </w:rPr>
  </w:style>
  <w:style w:type="paragraph" w:styleId="1055">
    <w:name w:val="正文缩进"/>
    <w:basedOn w:val="1040"/>
    <w:next w:val="1055"/>
    <w:link w:val="1056"/>
    <w:qFormat/>
    <w:pPr>
      <w:ind w:firstLine="420"/>
      <w:jc w:val="left"/>
    </w:pPr>
    <w:rPr>
      <w:rFonts w:ascii="宋体"/>
      <w:sz w:val="24"/>
    </w:rPr>
  </w:style>
  <w:style w:type="character" w:styleId="1056">
    <w:name w:val="正文缩进 字符"/>
    <w:next w:val="1056"/>
    <w:link w:val="1055"/>
    <w:qFormat/>
    <w:rPr>
      <w:rFonts w:ascii="宋体" w:eastAsia="宋体"/>
      <w:sz w:val="24"/>
      <w:szCs w:val="24"/>
      <w:lang w:val="en-US" w:eastAsia="zh-CN" w:bidi="ar-SA"/>
    </w:rPr>
  </w:style>
  <w:style w:type="character" w:styleId="1057">
    <w:name w:val="标题 3 字符"/>
    <w:next w:val="1057"/>
    <w:link w:val="1043"/>
    <w:qFormat/>
    <w:rPr>
      <w:rFonts w:ascii="宋体" w:eastAsia="宋体"/>
      <w:b/>
      <w:sz w:val="24"/>
      <w:u w:val="single"/>
      <w:lang w:val="en-US" w:eastAsia="zh-CN" w:bidi="ar-SA"/>
    </w:rPr>
  </w:style>
  <w:style w:type="character" w:styleId="1058">
    <w:name w:val="标题 4 字符"/>
    <w:next w:val="1058"/>
    <w:link w:val="1044"/>
    <w:qFormat/>
    <w:rPr>
      <w:rFonts w:ascii="Arial" w:hAnsi="Arial" w:eastAsia="黑体"/>
      <w:b/>
      <w:sz w:val="28"/>
    </w:rPr>
  </w:style>
  <w:style w:type="character" w:styleId="1059">
    <w:name w:val="标题 5 字符"/>
    <w:next w:val="1059"/>
    <w:link w:val="1045"/>
    <w:qFormat/>
    <w:rPr>
      <w:b/>
      <w:sz w:val="28"/>
    </w:rPr>
  </w:style>
  <w:style w:type="character" w:styleId="1060">
    <w:name w:val="标题 6 字符"/>
    <w:next w:val="1060"/>
    <w:link w:val="1046"/>
    <w:qFormat/>
    <w:rPr>
      <w:rFonts w:ascii="Arial" w:hAnsi="Arial" w:eastAsia="黑体"/>
      <w:b/>
      <w:sz w:val="24"/>
    </w:rPr>
  </w:style>
  <w:style w:type="character" w:styleId="1061">
    <w:name w:val="标题 7 字符"/>
    <w:next w:val="1061"/>
    <w:link w:val="1047"/>
    <w:qFormat/>
    <w:rPr>
      <w:b/>
      <w:sz w:val="24"/>
    </w:rPr>
  </w:style>
  <w:style w:type="character" w:styleId="1062">
    <w:name w:val="标题 8 字符"/>
    <w:next w:val="1062"/>
    <w:link w:val="1048"/>
    <w:qFormat/>
    <w:rPr>
      <w:rFonts w:ascii="Arial" w:hAnsi="Arial" w:eastAsia="黑体"/>
      <w:sz w:val="24"/>
    </w:rPr>
  </w:style>
  <w:style w:type="character" w:styleId="1063">
    <w:name w:val="标题 9 字符"/>
    <w:next w:val="1063"/>
    <w:link w:val="1049"/>
    <w:qFormat/>
    <w:rPr>
      <w:rFonts w:ascii="Arial" w:hAnsi="Arial" w:eastAsia="黑体"/>
      <w:sz w:val="21"/>
    </w:rPr>
  </w:style>
  <w:style w:type="paragraph" w:styleId="1064">
    <w:name w:val="目录 7"/>
    <w:basedOn w:val="1040"/>
    <w:next w:val="1040"/>
    <w:link w:val="1040"/>
    <w:qFormat/>
    <w:pPr>
      <w:ind w:left="2520"/>
    </w:pPr>
  </w:style>
  <w:style w:type="paragraph" w:styleId="1065">
    <w:name w:val="题注"/>
    <w:basedOn w:val="1040"/>
    <w:next w:val="1040"/>
    <w:link w:val="1040"/>
    <w:qFormat/>
    <w:pPr>
      <w:spacing w:line="480" w:lineRule="auto"/>
    </w:pPr>
    <w:rPr>
      <w:rFonts w:ascii="华文中宋" w:hAnsi="华文中宋" w:eastAsia="华文中宋"/>
      <w:sz w:val="36"/>
      <w:szCs w:val="20"/>
    </w:rPr>
  </w:style>
  <w:style w:type="paragraph" w:styleId="1066">
    <w:name w:val="文档结构图"/>
    <w:basedOn w:val="1040"/>
    <w:next w:val="1066"/>
    <w:link w:val="1067"/>
    <w:qFormat/>
    <w:pPr>
      <w:shd w:val="clear" w:color="auto" w:fill="000080"/>
    </w:pPr>
  </w:style>
  <w:style w:type="character" w:styleId="1067">
    <w:name w:val="文档结构图 字符"/>
    <w:next w:val="1067"/>
    <w:link w:val="1066"/>
    <w:qFormat/>
    <w:rPr>
      <w:sz w:val="21"/>
      <w:szCs w:val="24"/>
      <w:shd w:val="clear" w:color="auto" w:fill="000080"/>
    </w:rPr>
  </w:style>
  <w:style w:type="paragraph" w:styleId="1068">
    <w:name w:val="批注文字"/>
    <w:basedOn w:val="1040"/>
    <w:next w:val="1068"/>
    <w:link w:val="1069"/>
    <w:uiPriority w:val="99"/>
    <w:qFormat/>
    <w:pPr>
      <w:jc w:val="left"/>
    </w:pPr>
  </w:style>
  <w:style w:type="character" w:styleId="1069">
    <w:name w:val="批注文字 字符1"/>
    <w:next w:val="1069"/>
    <w:link w:val="1068"/>
    <w:uiPriority w:val="99"/>
    <w:qFormat/>
    <w:rPr>
      <w:sz w:val="21"/>
      <w:szCs w:val="24"/>
    </w:rPr>
  </w:style>
  <w:style w:type="paragraph" w:styleId="1070">
    <w:name w:val="正文文本 3"/>
    <w:basedOn w:val="1040"/>
    <w:next w:val="1070"/>
    <w:link w:val="1071"/>
    <w:qFormat/>
    <w:pPr>
      <w:spacing w:after="120"/>
    </w:pPr>
    <w:rPr>
      <w:sz w:val="16"/>
      <w:szCs w:val="16"/>
    </w:rPr>
  </w:style>
  <w:style w:type="character" w:styleId="1071">
    <w:name w:val="正文文本 3 字符"/>
    <w:next w:val="1071"/>
    <w:link w:val="1070"/>
    <w:qFormat/>
    <w:rPr>
      <w:sz w:val="16"/>
      <w:szCs w:val="16"/>
    </w:rPr>
  </w:style>
  <w:style w:type="paragraph" w:styleId="1072">
    <w:name w:val="正文文本"/>
    <w:basedOn w:val="1040"/>
    <w:next w:val="1072"/>
    <w:link w:val="1073"/>
    <w:qFormat/>
    <w:pPr>
      <w:spacing w:before="120" w:line="22" w:lineRule="atLeast"/>
      <w:tabs>
        <w:tab w:val="left" w:pos="567" w:leader="none"/>
      </w:tabs>
    </w:pPr>
    <w:rPr>
      <w:rFonts w:ascii="宋体" w:hAnsi="宋体"/>
      <w:sz w:val="24"/>
    </w:rPr>
  </w:style>
  <w:style w:type="character" w:styleId="1073">
    <w:name w:val="正文文本 字符"/>
    <w:next w:val="1073"/>
    <w:link w:val="1072"/>
    <w:qFormat/>
    <w:rPr>
      <w:rFonts w:ascii="宋体" w:hAnsi="宋体"/>
      <w:sz w:val="24"/>
      <w:szCs w:val="24"/>
    </w:rPr>
  </w:style>
  <w:style w:type="paragraph" w:styleId="1074">
    <w:name w:val="正文文本缩进"/>
    <w:basedOn w:val="1040"/>
    <w:next w:val="1074"/>
    <w:link w:val="1075"/>
    <w:qFormat/>
    <w:pPr>
      <w:ind w:firstLine="570"/>
      <w:spacing w:line="360" w:lineRule="auto"/>
    </w:pPr>
    <w:rPr>
      <w:sz w:val="24"/>
    </w:rPr>
  </w:style>
  <w:style w:type="character" w:styleId="1075">
    <w:name w:val="正文文本缩进 字符"/>
    <w:next w:val="1075"/>
    <w:link w:val="1074"/>
    <w:qFormat/>
    <w:rPr>
      <w:rFonts w:eastAsia="宋体"/>
      <w:sz w:val="24"/>
      <w:szCs w:val="24"/>
      <w:lang w:val="en-US" w:eastAsia="zh-CN" w:bidi="ar-SA"/>
    </w:rPr>
  </w:style>
  <w:style w:type="paragraph" w:styleId="1076">
    <w:name w:val="列表 2"/>
    <w:basedOn w:val="1040"/>
    <w:next w:val="1076"/>
    <w:link w:val="1040"/>
    <w:qFormat/>
    <w:pPr>
      <w:ind w:left="100" w:hanging="200"/>
    </w:pPr>
  </w:style>
  <w:style w:type="paragraph" w:styleId="1077">
    <w:name w:val="文本块"/>
    <w:basedOn w:val="1040"/>
    <w:next w:val="1077"/>
    <w:link w:val="1040"/>
    <w:qFormat/>
    <w:pPr>
      <w:ind w:left="480" w:right="-341" w:firstLine="513"/>
      <w:widowControl/>
    </w:pPr>
    <w:rPr>
      <w:sz w:val="24"/>
      <w:szCs w:val="20"/>
    </w:rPr>
  </w:style>
  <w:style w:type="paragraph" w:styleId="1078">
    <w:name w:val="目录 5"/>
    <w:basedOn w:val="1040"/>
    <w:next w:val="1040"/>
    <w:link w:val="1040"/>
    <w:qFormat/>
    <w:pPr>
      <w:ind w:left="1680"/>
    </w:pPr>
  </w:style>
  <w:style w:type="paragraph" w:styleId="1079">
    <w:name w:val="目录 3"/>
    <w:basedOn w:val="1040"/>
    <w:next w:val="1040"/>
    <w:link w:val="1040"/>
    <w:uiPriority w:val="39"/>
    <w:qFormat/>
    <w:pPr>
      <w:ind w:left="840"/>
    </w:pPr>
  </w:style>
  <w:style w:type="paragraph" w:styleId="1080">
    <w:name w:val="纯文本"/>
    <w:basedOn w:val="1040"/>
    <w:next w:val="1080"/>
    <w:link w:val="1081"/>
    <w:uiPriority w:val="99"/>
    <w:qFormat/>
    <w:rPr>
      <w:rFonts w:hint="eastAsia" w:ascii="宋体" w:hAnsi="Courier New"/>
      <w:szCs w:val="20"/>
    </w:rPr>
  </w:style>
  <w:style w:type="character" w:styleId="1081">
    <w:name w:val="纯文本 字符2"/>
    <w:next w:val="1081"/>
    <w:link w:val="1080"/>
    <w:uiPriority w:val="99"/>
    <w:qFormat/>
    <w:rPr>
      <w:rFonts w:hint="eastAsia" w:ascii="宋体" w:hAnsi="Courier New" w:eastAsia="宋体" w:cs="宋体"/>
      <w:sz w:val="21"/>
    </w:rPr>
  </w:style>
  <w:style w:type="paragraph" w:styleId="1082">
    <w:name w:val="目录 8"/>
    <w:basedOn w:val="1040"/>
    <w:next w:val="1040"/>
    <w:link w:val="1040"/>
    <w:qFormat/>
    <w:pPr>
      <w:ind w:left="2940"/>
    </w:pPr>
  </w:style>
  <w:style w:type="paragraph" w:styleId="1083">
    <w:name w:val="日期"/>
    <w:basedOn w:val="1040"/>
    <w:next w:val="1040"/>
    <w:link w:val="1084"/>
    <w:qFormat/>
    <w:pPr>
      <w:ind w:left="100"/>
    </w:pPr>
    <w:rPr>
      <w:rFonts w:ascii="仿宋_GB2312" w:hAnsi="宋体" w:eastAsia="仿宋_GB2312"/>
      <w:color w:val="000000"/>
      <w:sz w:val="24"/>
    </w:rPr>
  </w:style>
  <w:style w:type="character" w:styleId="1084">
    <w:name w:val="日期 字符"/>
    <w:next w:val="1084"/>
    <w:link w:val="1083"/>
    <w:qFormat/>
    <w:rPr>
      <w:rFonts w:ascii="仿宋_GB2312" w:hAnsi="宋体" w:eastAsia="仿宋_GB2312"/>
      <w:color w:val="000000"/>
      <w:sz w:val="24"/>
      <w:szCs w:val="24"/>
    </w:rPr>
  </w:style>
  <w:style w:type="paragraph" w:styleId="1085">
    <w:name w:val="正文文本缩进 2"/>
    <w:basedOn w:val="1040"/>
    <w:next w:val="1085"/>
    <w:link w:val="1086"/>
    <w:qFormat/>
    <w:pPr>
      <w:ind w:firstLine="480"/>
    </w:pPr>
    <w:rPr>
      <w:rFonts w:ascii="仿宋_GB2312" w:eastAsia="仿宋_GB2312"/>
      <w:sz w:val="24"/>
    </w:rPr>
  </w:style>
  <w:style w:type="character" w:styleId="1086">
    <w:name w:val="正文文本缩进 2 字符"/>
    <w:next w:val="1086"/>
    <w:link w:val="1085"/>
    <w:qFormat/>
    <w:rPr>
      <w:rFonts w:ascii="仿宋_GB2312" w:eastAsia="仿宋_GB2312"/>
      <w:sz w:val="24"/>
      <w:szCs w:val="24"/>
    </w:rPr>
  </w:style>
  <w:style w:type="paragraph" w:styleId="1087">
    <w:name w:val="批注框文本"/>
    <w:basedOn w:val="1040"/>
    <w:next w:val="1087"/>
    <w:link w:val="1088"/>
    <w:qFormat/>
    <w:rPr>
      <w:sz w:val="18"/>
      <w:szCs w:val="18"/>
    </w:rPr>
  </w:style>
  <w:style w:type="character" w:styleId="1088">
    <w:name w:val="批注框文本 字符"/>
    <w:next w:val="1088"/>
    <w:link w:val="1087"/>
    <w:qFormat/>
    <w:rPr>
      <w:sz w:val="18"/>
      <w:szCs w:val="18"/>
    </w:rPr>
  </w:style>
  <w:style w:type="paragraph" w:styleId="1089">
    <w:name w:val="页脚"/>
    <w:basedOn w:val="1040"/>
    <w:next w:val="1089"/>
    <w:link w:val="1090"/>
    <w:uiPriority w:val="99"/>
    <w:qFormat/>
    <w:pPr>
      <w:jc w:val="left"/>
      <w:tabs>
        <w:tab w:val="center" w:pos="4153" w:leader="none"/>
        <w:tab w:val="right" w:pos="8306" w:leader="none"/>
      </w:tabs>
    </w:pPr>
    <w:rPr>
      <w:rFonts w:ascii="宋体"/>
      <w:sz w:val="18"/>
      <w:szCs w:val="20"/>
    </w:rPr>
  </w:style>
  <w:style w:type="character" w:styleId="1090">
    <w:name w:val="页脚 字符"/>
    <w:next w:val="1090"/>
    <w:link w:val="1089"/>
    <w:uiPriority w:val="99"/>
    <w:qFormat/>
    <w:rPr>
      <w:rFonts w:ascii="宋体" w:eastAsia="宋体"/>
      <w:sz w:val="18"/>
      <w:lang w:val="en-US" w:eastAsia="zh-CN" w:bidi="ar-SA"/>
    </w:rPr>
  </w:style>
  <w:style w:type="paragraph" w:styleId="1091">
    <w:name w:val="页眉"/>
    <w:basedOn w:val="1040"/>
    <w:next w:val="1091"/>
    <w:link w:val="1092"/>
    <w:qFormat/>
    <w:pPr>
      <w:jc w:val="center"/>
      <w:tabs>
        <w:tab w:val="center" w:pos="4153" w:leader="none"/>
        <w:tab w:val="right" w:pos="8306" w:leader="none"/>
      </w:tabs>
      <w:pBdr>
        <w:bottom w:val="single" w:color="000000" w:sz="6" w:space="1"/>
      </w:pBdr>
    </w:pPr>
    <w:rPr>
      <w:sz w:val="18"/>
      <w:szCs w:val="18"/>
    </w:rPr>
  </w:style>
  <w:style w:type="character" w:styleId="1092">
    <w:name w:val="页眉 字符"/>
    <w:next w:val="1092"/>
    <w:link w:val="1091"/>
    <w:qFormat/>
    <w:rPr>
      <w:rFonts w:eastAsia="宋体"/>
      <w:sz w:val="18"/>
      <w:szCs w:val="18"/>
      <w:lang w:val="en-US" w:eastAsia="zh-CN" w:bidi="ar-SA"/>
    </w:rPr>
  </w:style>
  <w:style w:type="paragraph" w:styleId="1093">
    <w:name w:val="目录 1"/>
    <w:basedOn w:val="1040"/>
    <w:next w:val="1040"/>
    <w:link w:val="1040"/>
    <w:uiPriority w:val="39"/>
    <w:qFormat/>
    <w:pPr>
      <w:spacing w:line="300" w:lineRule="auto"/>
      <w:tabs>
        <w:tab w:val="left" w:pos="1050" w:leader="none"/>
        <w:tab w:val="right" w:pos="8937" w:leader="dot"/>
      </w:tabs>
    </w:pPr>
    <w:rPr>
      <w:rFonts w:ascii="宋体" w:hAnsi="宋体"/>
      <w:b/>
      <w:sz w:val="24"/>
    </w:rPr>
  </w:style>
  <w:style w:type="paragraph" w:styleId="1094">
    <w:name w:val="目录 4"/>
    <w:basedOn w:val="1040"/>
    <w:next w:val="1040"/>
    <w:link w:val="1040"/>
    <w:qFormat/>
    <w:pPr>
      <w:ind w:left="1260"/>
    </w:pPr>
  </w:style>
  <w:style w:type="paragraph" w:styleId="1095">
    <w:name w:val="目录 6"/>
    <w:basedOn w:val="1040"/>
    <w:next w:val="1040"/>
    <w:link w:val="1040"/>
    <w:qFormat/>
    <w:pPr>
      <w:ind w:left="2100"/>
    </w:pPr>
  </w:style>
  <w:style w:type="paragraph" w:styleId="1096">
    <w:name w:val="正文文本缩进 3"/>
    <w:basedOn w:val="1040"/>
    <w:next w:val="1096"/>
    <w:link w:val="1097"/>
    <w:qFormat/>
    <w:pPr>
      <w:ind w:left="720" w:firstLine="480"/>
      <w:jc w:val="left"/>
      <w:spacing w:before="120" w:line="22" w:lineRule="atLeast"/>
    </w:pPr>
    <w:rPr>
      <w:rFonts w:ascii="宋体"/>
      <w:sz w:val="24"/>
      <w:szCs w:val="20"/>
    </w:rPr>
  </w:style>
  <w:style w:type="character" w:styleId="1097">
    <w:name w:val="正文文本缩进 3 字符"/>
    <w:next w:val="1097"/>
    <w:link w:val="1096"/>
    <w:qFormat/>
    <w:rPr>
      <w:rFonts w:ascii="宋体"/>
      <w:sz w:val="24"/>
    </w:rPr>
  </w:style>
  <w:style w:type="paragraph" w:styleId="1098">
    <w:name w:val="目录 2"/>
    <w:basedOn w:val="1040"/>
    <w:next w:val="1040"/>
    <w:link w:val="1040"/>
    <w:uiPriority w:val="39"/>
    <w:qFormat/>
    <w:pPr>
      <w:ind w:left="420"/>
      <w:spacing w:line="312" w:lineRule="auto"/>
      <w:tabs>
        <w:tab w:val="right" w:pos="8937" w:leader="dot"/>
      </w:tabs>
    </w:pPr>
  </w:style>
  <w:style w:type="paragraph" w:styleId="1099">
    <w:name w:val="目录 9"/>
    <w:basedOn w:val="1040"/>
    <w:next w:val="1040"/>
    <w:link w:val="1040"/>
    <w:qFormat/>
    <w:pPr>
      <w:ind w:left="3360"/>
    </w:pPr>
  </w:style>
  <w:style w:type="paragraph" w:styleId="1100">
    <w:name w:val="HTML 预设格式"/>
    <w:basedOn w:val="1040"/>
    <w:next w:val="1100"/>
    <w:link w:val="11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1">
    <w:name w:val="HTML 预设格式 字符"/>
    <w:next w:val="1101"/>
    <w:link w:val="1100"/>
    <w:qFormat/>
    <w:rPr>
      <w:rFonts w:ascii="宋体" w:hAnsi="宋体" w:cs="宋体"/>
      <w:sz w:val="24"/>
      <w:szCs w:val="24"/>
    </w:rPr>
  </w:style>
  <w:style w:type="paragraph" w:styleId="1102">
    <w:name w:val="普通(网站)"/>
    <w:basedOn w:val="1040"/>
    <w:next w:val="1102"/>
    <w:link w:val="1040"/>
    <w:uiPriority w:val="99"/>
    <w:unhideWhenUsed/>
    <w:qFormat/>
    <w:pPr>
      <w:jc w:val="left"/>
      <w:spacing w:before="100" w:beforeAutospacing="1" w:after="100" w:afterAutospacing="1"/>
      <w:widowControl/>
    </w:pPr>
    <w:rPr>
      <w:rFonts w:ascii="宋体" w:hAnsi="宋体" w:cs="宋体"/>
      <w:sz w:val="24"/>
    </w:rPr>
  </w:style>
  <w:style w:type="paragraph" w:styleId="1103">
    <w:name w:val="索引 1"/>
    <w:basedOn w:val="1040"/>
    <w:next w:val="1040"/>
    <w:link w:val="1040"/>
    <w:qFormat/>
    <w:rPr>
      <w:szCs w:val="20"/>
    </w:rPr>
  </w:style>
  <w:style w:type="paragraph" w:styleId="1104">
    <w:name w:val="标题"/>
    <w:basedOn w:val="1040"/>
    <w:next w:val="1104"/>
    <w:link w:val="1105"/>
    <w:qFormat/>
    <w:pPr>
      <w:jc w:val="center"/>
      <w:outlineLvl w:val="0"/>
    </w:pPr>
    <w:rPr>
      <w:b/>
      <w:sz w:val="32"/>
      <w:szCs w:val="20"/>
    </w:rPr>
  </w:style>
  <w:style w:type="character" w:styleId="1105">
    <w:name w:val="标题 字符"/>
    <w:next w:val="1105"/>
    <w:link w:val="1104"/>
    <w:qFormat/>
    <w:rPr>
      <w:b/>
      <w:sz w:val="32"/>
    </w:rPr>
  </w:style>
  <w:style w:type="paragraph" w:styleId="1106">
    <w:name w:val="批注主题"/>
    <w:basedOn w:val="1068"/>
    <w:next w:val="1068"/>
    <w:link w:val="1107"/>
    <w:qFormat/>
    <w:rPr>
      <w:b/>
      <w:bCs/>
    </w:rPr>
  </w:style>
  <w:style w:type="character" w:styleId="1107">
    <w:name w:val="批注主题 字符"/>
    <w:next w:val="1107"/>
    <w:link w:val="1106"/>
    <w:qFormat/>
    <w:rPr>
      <w:rFonts w:ascii="Times New Roman" w:hAnsi="Times New Roman" w:eastAsia="宋体" w:cs="Times New Roman"/>
      <w:b/>
      <w:bCs/>
      <w:sz w:val="21"/>
      <w:szCs w:val="24"/>
      <w:lang w:val="en-US" w:eastAsia="zh-CN" w:bidi="ar-SA"/>
    </w:rPr>
  </w:style>
  <w:style w:type="paragraph" w:styleId="1108">
    <w:name w:val="正文首行缩进 2"/>
    <w:basedOn w:val="1074"/>
    <w:next w:val="1108"/>
    <w:link w:val="1109"/>
    <w:qFormat/>
    <w:pPr>
      <w:ind w:left="420" w:firstLine="420"/>
      <w:spacing w:after="120" w:line="480" w:lineRule="exact"/>
    </w:pPr>
    <w:rPr>
      <w:szCs w:val="20"/>
    </w:rPr>
  </w:style>
  <w:style w:type="character" w:styleId="1109">
    <w:name w:val="正文首行缩进 2 字符"/>
    <w:next w:val="1109"/>
    <w:link w:val="1108"/>
    <w:qFormat/>
    <w:rPr>
      <w:rFonts w:eastAsia="宋体"/>
      <w:sz w:val="24"/>
      <w:szCs w:val="24"/>
      <w:lang w:val="en-US" w:eastAsia="zh-CN" w:bidi="ar-SA"/>
    </w:rPr>
  </w:style>
  <w:style w:type="table" w:styleId="1110">
    <w:name w:val="网格型"/>
    <w:basedOn w:val="1051"/>
    <w:next w:val="1110"/>
    <w:link w:val="1040"/>
    <w:uiPriority w:val="39"/>
    <w:qFormat/>
    <w:tblPr/>
  </w:style>
  <w:style w:type="table" w:styleId="1111">
    <w:name w:val="中等深浅网格 1 - 着色 2"/>
    <w:basedOn w:val="1051"/>
    <w:next w:val="1111"/>
    <w:link w:val="1040"/>
    <w:qFormat/>
    <w:rPr>
      <w:sz w:val="21"/>
      <w:szCs w:val="24"/>
    </w:rPr>
    <w:tblPr/>
  </w:style>
  <w:style w:type="character" w:styleId="1112">
    <w:name w:val="要点"/>
    <w:next w:val="1112"/>
    <w:link w:val="1040"/>
    <w:qFormat/>
    <w:rPr>
      <w:b/>
      <w:bCs/>
    </w:rPr>
  </w:style>
  <w:style w:type="character" w:styleId="1113">
    <w:name w:val="页码"/>
    <w:next w:val="1113"/>
    <w:link w:val="1040"/>
    <w:qFormat/>
  </w:style>
  <w:style w:type="character" w:styleId="1114">
    <w:name w:val="访问过的超链接"/>
    <w:next w:val="1114"/>
    <w:link w:val="1040"/>
    <w:qFormat/>
    <w:rPr>
      <w:color w:val="800080"/>
      <w:u w:val="single"/>
    </w:rPr>
  </w:style>
  <w:style w:type="character" w:styleId="1115">
    <w:name w:val="强调"/>
    <w:next w:val="1115"/>
    <w:link w:val="1040"/>
    <w:qFormat/>
    <w:rPr>
      <w:color w:val="cc0033"/>
    </w:rPr>
  </w:style>
  <w:style w:type="character" w:styleId="1116">
    <w:name w:val="超链接"/>
    <w:next w:val="1116"/>
    <w:link w:val="1040"/>
    <w:uiPriority w:val="99"/>
    <w:qFormat/>
    <w:rPr>
      <w:color w:val="0000ff"/>
      <w:u w:val="single"/>
    </w:rPr>
  </w:style>
  <w:style w:type="character" w:styleId="1117">
    <w:name w:val="批注引用"/>
    <w:next w:val="1117"/>
    <w:link w:val="1040"/>
    <w:uiPriority w:val="99"/>
    <w:qFormat/>
    <w:rPr>
      <w:sz w:val="21"/>
      <w:szCs w:val="21"/>
    </w:rPr>
  </w:style>
  <w:style w:type="character" w:styleId="1118">
    <w:name w:val="HTML 引文"/>
    <w:next w:val="1118"/>
    <w:link w:val="1040"/>
    <w:qFormat/>
    <w:rPr>
      <w:i/>
      <w:iCs/>
    </w:rPr>
  </w:style>
  <w:style w:type="character" w:styleId="1119">
    <w:name w:val="批注文字 字符"/>
    <w:next w:val="1119"/>
    <w:link w:val="1040"/>
    <w:uiPriority w:val="99"/>
    <w:qFormat/>
    <w:rPr>
      <w:rFonts w:ascii="Times New Roman" w:hAnsi="Times New Roman" w:eastAsia="宋体" w:cs="Times New Roman"/>
      <w:sz w:val="24"/>
      <w:lang w:val="en-US" w:eastAsia="zh-CN" w:bidi="ar-SA"/>
    </w:rPr>
  </w:style>
  <w:style w:type="character" w:styleId="1120">
    <w:name w:val="c21"/>
    <w:next w:val="1120"/>
    <w:link w:val="1040"/>
    <w:qFormat/>
    <w:rPr>
      <w:rFonts w:ascii="ˎ̥" w:hAnsi="ˎ̥"/>
      <w:color w:val="000000"/>
      <w:sz w:val="20"/>
      <w:szCs w:val="20"/>
      <w:u w:val="none"/>
    </w:rPr>
  </w:style>
  <w:style w:type="character" w:styleId="1121">
    <w:name w:val="title4"/>
    <w:next w:val="1121"/>
    <w:link w:val="1040"/>
    <w:qFormat/>
    <w:rPr>
      <w:b/>
      <w:bCs/>
      <w:color w:val="1d87b3"/>
      <w:sz w:val="15"/>
      <w:szCs w:val="15"/>
    </w:rPr>
  </w:style>
  <w:style w:type="character" w:styleId="1122">
    <w:name w:val="标题 2 Char Char"/>
    <w:next w:val="1122"/>
    <w:link w:val="1040"/>
    <w:qFormat/>
    <w:rPr>
      <w:rFonts w:ascii="Arial" w:hAnsi="Arial" w:eastAsia="黑体"/>
      <w:b/>
      <w:bCs/>
      <w:sz w:val="32"/>
      <w:szCs w:val="32"/>
      <w:lang w:val="en-US" w:eastAsia="zh-CN" w:bidi="ar-SA"/>
    </w:rPr>
  </w:style>
  <w:style w:type="character" w:styleId="1123">
    <w:name w:val="black1"/>
    <w:next w:val="1123"/>
    <w:link w:val="1040"/>
    <w:qFormat/>
    <w:rPr>
      <w:color w:val="000000"/>
    </w:rPr>
  </w:style>
  <w:style w:type="character" w:styleId="1124">
    <w:name w:val="street-address"/>
    <w:next w:val="1124"/>
    <w:link w:val="1040"/>
    <w:qFormat/>
  </w:style>
  <w:style w:type="character" w:styleId="1125">
    <w:name w:val="locality"/>
    <w:next w:val="1125"/>
    <w:link w:val="1040"/>
    <w:qFormat/>
  </w:style>
  <w:style w:type="character" w:styleId="1126">
    <w:name w:val="正文文本缩进 Char1"/>
    <w:next w:val="1126"/>
    <w:link w:val="1127"/>
    <w:qFormat/>
    <w:rPr>
      <w:rFonts w:ascii="宋体" w:hAnsi="宋体" w:eastAsia="宋体"/>
      <w:sz w:val="24"/>
      <w:szCs w:val="24"/>
      <w:lang w:bidi="ar-SA"/>
    </w:rPr>
  </w:style>
  <w:style w:type="paragraph" w:styleId="1127">
    <w:name w:val="正文文本缩进1"/>
    <w:basedOn w:val="1040"/>
    <w:next w:val="1127"/>
    <w:link w:val="1126"/>
    <w:qFormat/>
    <w:pPr>
      <w:ind w:firstLine="480"/>
      <w:spacing w:line="480" w:lineRule="exact"/>
    </w:pPr>
    <w:rPr>
      <w:rFonts w:ascii="宋体" w:hAnsi="宋体"/>
      <w:sz w:val="24"/>
    </w:rPr>
  </w:style>
  <w:style w:type="character" w:styleId="1128">
    <w:name w:val="Char Char11"/>
    <w:next w:val="1128"/>
    <w:link w:val="1040"/>
    <w:qFormat/>
    <w:rPr>
      <w:rFonts w:ascii="宋体" w:eastAsia="宋体"/>
      <w:b/>
      <w:sz w:val="24"/>
      <w:u w:val="single"/>
      <w:lang w:val="en-US" w:eastAsia="zh-CN" w:bidi="ar-SA"/>
    </w:rPr>
  </w:style>
  <w:style w:type="character" w:styleId="1129">
    <w:name w:val="txt"/>
    <w:next w:val="1129"/>
    <w:link w:val="1040"/>
    <w:qFormat/>
  </w:style>
  <w:style w:type="character" w:styleId="1130">
    <w:name w:val="正文缩进 Char Char"/>
    <w:next w:val="1130"/>
    <w:link w:val="1131"/>
    <w:qFormat/>
    <w:rPr>
      <w:rFonts w:ascii="宋体" w:eastAsia="宋体"/>
      <w:color w:val="000000"/>
      <w:sz w:val="28"/>
      <w:lang w:bidi="ar-SA"/>
    </w:rPr>
  </w:style>
  <w:style w:type="paragraph" w:styleId="1131">
    <w:name w:val="正文缩进1"/>
    <w:basedOn w:val="1040"/>
    <w:next w:val="1131"/>
    <w:link w:val="1130"/>
    <w:qFormat/>
    <w:pPr>
      <w:ind w:firstLine="567"/>
      <w:spacing w:line="480" w:lineRule="exact"/>
      <w:widowControl/>
    </w:pPr>
    <w:rPr>
      <w:rFonts w:ascii="宋体"/>
      <w:color w:val="000000"/>
      <w:sz w:val="28"/>
      <w:szCs w:val="20"/>
    </w:rPr>
  </w:style>
  <w:style w:type="character" w:styleId="1132">
    <w:name w:val="普通文字1 Char1"/>
    <w:next w:val="1132"/>
    <w:link w:val="1040"/>
    <w:qFormat/>
    <w:rPr>
      <w:rFonts w:ascii="宋体" w:hAnsi="Courier New" w:eastAsia="宋体"/>
      <w:sz w:val="21"/>
      <w:lang w:val="en-US" w:eastAsia="zh-CN" w:bidi="ar-SA"/>
    </w:rPr>
  </w:style>
  <w:style w:type="character" w:styleId="1133">
    <w:name w:val="chanpin1"/>
    <w:next w:val="1133"/>
    <w:link w:val="1040"/>
    <w:qFormat/>
    <w:rPr>
      <w:rFonts w:ascii="ˎ̥" w:hAnsi="ˎ̥"/>
      <w:color w:val="000000"/>
      <w:sz w:val="20"/>
      <w:szCs w:val="20"/>
      <w:u w:val="none"/>
    </w:rPr>
  </w:style>
  <w:style w:type="character" w:styleId="1134">
    <w:name w:val="列出段落 字符"/>
    <w:next w:val="1134"/>
    <w:link w:val="1135"/>
    <w:uiPriority w:val="34"/>
    <w:qFormat/>
    <w:rPr>
      <w:rFonts w:ascii="Calibri" w:hAnsi="Calibri" w:eastAsia="宋体"/>
      <w:sz w:val="21"/>
      <w:szCs w:val="22"/>
      <w:lang w:val="en-US" w:eastAsia="zh-CN" w:bidi="ar-SA"/>
    </w:rPr>
  </w:style>
  <w:style w:type="paragraph" w:styleId="1135">
    <w:name w:val="列出段落"/>
    <w:basedOn w:val="1040"/>
    <w:next w:val="1135"/>
    <w:link w:val="1134"/>
    <w:uiPriority w:val="34"/>
    <w:qFormat/>
    <w:pPr>
      <w:ind w:firstLine="420"/>
    </w:pPr>
    <w:rPr>
      <w:rFonts w:ascii="Calibri" w:hAnsi="Calibri"/>
      <w:szCs w:val="22"/>
    </w:rPr>
  </w:style>
  <w:style w:type="character" w:styleId="1136">
    <w:name w:val="标题 3 Char Char"/>
    <w:next w:val="1136"/>
    <w:link w:val="1040"/>
    <w:qFormat/>
    <w:rPr>
      <w:rFonts w:eastAsia="宋体"/>
      <w:b/>
      <w:bCs/>
      <w:sz w:val="32"/>
      <w:szCs w:val="32"/>
      <w:lang w:val="en-US" w:eastAsia="zh-CN" w:bidi="ar-SA"/>
    </w:rPr>
  </w:style>
  <w:style w:type="character" w:styleId="1137">
    <w:name w:val="段1 Char"/>
    <w:next w:val="1137"/>
    <w:link w:val="1040"/>
    <w:qFormat/>
    <w:rPr>
      <w:rFonts w:ascii="宋体" w:eastAsia="宋体"/>
      <w:sz w:val="24"/>
      <w:lang w:val="en-US" w:eastAsia="zh-CN" w:bidi="ar-SA"/>
    </w:rPr>
  </w:style>
  <w:style w:type="character" w:styleId="1138">
    <w:name w:val="chanpin拷贝"/>
    <w:next w:val="1138"/>
    <w:link w:val="1040"/>
    <w:qFormat/>
  </w:style>
  <w:style w:type="character" w:styleId="1139">
    <w:name w:val="纯文本 Char1"/>
    <w:next w:val="1139"/>
    <w:link w:val="1040"/>
    <w:qFormat/>
    <w:rPr>
      <w:rFonts w:ascii="宋体" w:hAnsi="Courier New" w:eastAsia="宋体"/>
      <w:sz w:val="21"/>
      <w:lang w:val="en-US" w:eastAsia="zh-CN" w:bidi="ar-SA"/>
    </w:rPr>
  </w:style>
  <w:style w:type="character" w:styleId="1140">
    <w:name w:val="apple-style-span"/>
    <w:next w:val="1140"/>
    <w:link w:val="1040"/>
    <w:qFormat/>
    <w:rPr>
      <w:rFonts w:cs="Times New Roman"/>
    </w:rPr>
  </w:style>
  <w:style w:type="paragraph" w:styleId="1141">
    <w:name w:val="二级条标题"/>
    <w:basedOn w:val="1142"/>
    <w:next w:val="1040"/>
    <w:link w:val="1040"/>
    <w:qFormat/>
    <w:pPr>
      <w:numPr>
        <w:ilvl w:val="0"/>
        <w:numId w:val="0"/>
      </w:numPr>
      <w:ind w:hanging="840"/>
      <w:tabs>
        <w:tab w:val="left" w:pos="360" w:leader="none"/>
        <w:tab w:val="left" w:pos="840" w:leader="none"/>
      </w:tabs>
      <w:outlineLvl w:val="2"/>
    </w:pPr>
    <w:rPr>
      <w:rFonts w:ascii="宋体" w:eastAsia="宋体"/>
      <w:b w:val="0"/>
    </w:rPr>
  </w:style>
  <w:style w:type="paragraph" w:styleId="1142">
    <w:name w:val="一级条标题"/>
    <w:basedOn w:val="1143"/>
    <w:next w:val="1040"/>
    <w:link w:val="1040"/>
    <w:qFormat/>
    <w:pPr>
      <w:numPr>
        <w:ilvl w:val="1"/>
      </w:numPr>
      <w:ind w:left="0" w:hanging="840"/>
      <w:tabs>
        <w:tab w:val="left" w:pos="360" w:leader="none"/>
        <w:tab w:val="left" w:pos="840" w:leader="none"/>
      </w:tabs>
      <w:outlineLvl w:val="1"/>
    </w:pPr>
  </w:style>
  <w:style w:type="paragraph" w:styleId="1143">
    <w:name w:val="章标题"/>
    <w:next w:val="1040"/>
    <w:link w:val="10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4">
    <w:name w:val="font7"/>
    <w:basedOn w:val="1040"/>
    <w:next w:val="1144"/>
    <w:link w:val="1040"/>
    <w:qFormat/>
    <w:pPr>
      <w:jc w:val="left"/>
      <w:spacing w:before="100" w:beforeAutospacing="1" w:after="100" w:afterAutospacing="1"/>
      <w:widowControl/>
    </w:pPr>
    <w:rPr>
      <w:rFonts w:eastAsia="Arial Unicode MS"/>
      <w:b/>
      <w:bCs/>
      <w:color w:val="000000"/>
      <w:sz w:val="20"/>
      <w:szCs w:val="20"/>
    </w:rPr>
  </w:style>
  <w:style w:type="paragraph" w:styleId="1145">
    <w:name w:val="字元 字元"/>
    <w:basedOn w:val="1040"/>
    <w:next w:val="1145"/>
    <w:link w:val="1040"/>
    <w:qFormat/>
    <w:rPr>
      <w:rFonts w:ascii="Tahoma" w:hAnsi="Tahoma"/>
      <w:sz w:val="24"/>
      <w:szCs w:val="20"/>
    </w:rPr>
  </w:style>
  <w:style w:type="paragraph" w:styleId="1146">
    <w:name w:val="Char3 Char Char Char"/>
    <w:basedOn w:val="1040"/>
    <w:next w:val="1146"/>
    <w:link w:val="1040"/>
    <w:qFormat/>
    <w:rPr>
      <w:rFonts w:ascii="Tahoma" w:hAnsi="Tahoma"/>
      <w:sz w:val="24"/>
      <w:szCs w:val="20"/>
    </w:rPr>
  </w:style>
  <w:style w:type="paragraph" w:styleId="1147">
    <w:name w:val="font6"/>
    <w:basedOn w:val="1040"/>
    <w:next w:val="1147"/>
    <w:link w:val="1040"/>
    <w:qFormat/>
    <w:pPr>
      <w:jc w:val="left"/>
      <w:spacing w:before="100" w:beforeAutospacing="1" w:after="100" w:afterAutospacing="1"/>
      <w:widowControl/>
    </w:pPr>
    <w:rPr>
      <w:rFonts w:ascii="宋体" w:hAnsi="宋体" w:cs="宋体"/>
      <w:sz w:val="20"/>
      <w:szCs w:val="20"/>
    </w:rPr>
  </w:style>
  <w:style w:type="paragraph" w:styleId="1148">
    <w:name w:val="项目编号2"/>
    <w:basedOn w:val="1149"/>
    <w:next w:val="1148"/>
    <w:link w:val="1040"/>
    <w:qFormat/>
    <w:pPr>
      <w:numPr>
        <w:numId w:val="3"/>
      </w:numPr>
    </w:pPr>
  </w:style>
  <w:style w:type="paragraph" w:styleId="1149">
    <w:name w:val="项目编号1"/>
    <w:basedOn w:val="1040"/>
    <w:next w:val="1149"/>
    <w:link w:val="1040"/>
    <w:qFormat/>
    <w:pPr>
      <w:numPr>
        <w:ilvl w:val="0"/>
        <w:numId w:val="2"/>
      </w:numPr>
      <w:spacing w:before="100" w:beforeAutospacing="1" w:after="100" w:afterAutospacing="1" w:line="360" w:lineRule="auto"/>
    </w:pPr>
    <w:rPr>
      <w:sz w:val="24"/>
    </w:rPr>
  </w:style>
  <w:style w:type="paragraph" w:styleId="1150">
    <w:name w:val="图中文字"/>
    <w:basedOn w:val="1040"/>
    <w:next w:val="1150"/>
    <w:link w:val="1040"/>
    <w:qFormat/>
    <w:pPr>
      <w:jc w:val="center"/>
      <w:spacing w:line="0" w:lineRule="atLeast"/>
    </w:pPr>
    <w:rPr>
      <w:sz w:val="24"/>
      <w:szCs w:val="20"/>
    </w:rPr>
  </w:style>
  <w:style w:type="paragraph" w:styleId="1151">
    <w:name w:val="xl46"/>
    <w:basedOn w:val="1040"/>
    <w:next w:val="1151"/>
    <w:link w:val="10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2">
    <w:name w:val="xl25"/>
    <w:basedOn w:val="1040"/>
    <w:next w:val="1152"/>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Char2"/>
    <w:basedOn w:val="1040"/>
    <w:next w:val="1153"/>
    <w:link w:val="1040"/>
    <w:qFormat/>
    <w:rPr>
      <w:rFonts w:ascii="Tahoma" w:hAnsi="Tahoma"/>
      <w:sz w:val="24"/>
      <w:szCs w:val="20"/>
    </w:rPr>
  </w:style>
  <w:style w:type="paragraph" w:styleId="1154">
    <w:name w:val="xl35"/>
    <w:basedOn w:val="1040"/>
    <w:next w:val="1154"/>
    <w:link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xl40"/>
    <w:basedOn w:val="1040"/>
    <w:next w:val="1155"/>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52"/>
    <w:basedOn w:val="1040"/>
    <w:next w:val="1156"/>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7">
    <w:name w:val="xl43"/>
    <w:basedOn w:val="1040"/>
    <w:next w:val="1157"/>
    <w:link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name w:val="background1"/>
    <w:basedOn w:val="1040"/>
    <w:next w:val="1158"/>
    <w:link w:val="1040"/>
    <w:qFormat/>
    <w:pPr>
      <w:jc w:val="left"/>
      <w:spacing w:before="100" w:beforeAutospacing="1" w:after="100" w:afterAutospacing="1"/>
      <w:widowControl/>
    </w:pPr>
    <w:rPr>
      <w:rFonts w:ascii="宋体" w:hAnsi="宋体" w:cs="宋体"/>
      <w:sz w:val="24"/>
    </w:rPr>
  </w:style>
  <w:style w:type="paragraph" w:styleId="1159">
    <w:name w:val="Char Char Char Char Char Char Char"/>
    <w:basedOn w:val="1040"/>
    <w:next w:val="1159"/>
    <w:link w:val="1040"/>
    <w:qFormat/>
    <w:pPr>
      <w:ind w:firstLine="200"/>
      <w:spacing w:line="360" w:lineRule="auto"/>
    </w:pPr>
    <w:rPr>
      <w:rFonts w:eastAsia="仿宋_GB2312"/>
      <w:sz w:val="24"/>
    </w:rPr>
  </w:style>
  <w:style w:type="paragraph" w:styleId="1160">
    <w:name w:val="xl38"/>
    <w:basedOn w:val="1040"/>
    <w:next w:val="1160"/>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1">
    <w:name w:val="xl36"/>
    <w:basedOn w:val="1040"/>
    <w:next w:val="1161"/>
    <w:link w:val="10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name w:val="正文 + 宋体"/>
    <w:basedOn w:val="1040"/>
    <w:next w:val="1162"/>
    <w:link w:val="1040"/>
    <w:qFormat/>
    <w:pPr>
      <w:ind w:left="360" w:hanging="360"/>
      <w:jc w:val="left"/>
      <w:widowControl/>
    </w:pPr>
    <w:rPr>
      <w:rFonts w:ascii="宋体" w:hAnsi="宋体" w:cs="宋体"/>
      <w:b/>
      <w:bCs/>
      <w:color w:val="000000"/>
      <w:sz w:val="18"/>
      <w:szCs w:val="18"/>
    </w:rPr>
  </w:style>
  <w:style w:type="paragraph" w:styleId="1163">
    <w:name w:val="正文列项_数字"/>
    <w:basedOn w:val="1040"/>
    <w:next w:val="1163"/>
    <w:link w:val="1040"/>
    <w:qFormat/>
    <w:pPr>
      <w:numPr>
        <w:ilvl w:val="7"/>
        <w:numId w:val="1"/>
      </w:numPr>
      <w:ind w:left="680" w:hanging="150"/>
      <w:spacing w:line="460" w:lineRule="exact"/>
      <w:tabs>
        <w:tab w:val="clear" w:pos="860" w:leader="none"/>
      </w:tabs>
      <w:outlineLvl w:val="7"/>
    </w:pPr>
    <w:rPr>
      <w:rFonts w:ascii="宋体"/>
      <w:sz w:val="28"/>
      <w:szCs w:val="20"/>
    </w:rPr>
  </w:style>
  <w:style w:type="paragraph" w:styleId="1164">
    <w:name w:val="xl39"/>
    <w:basedOn w:val="1040"/>
    <w:next w:val="1164"/>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xl37"/>
    <w:basedOn w:val="1040"/>
    <w:next w:val="1165"/>
    <w:link w:val="10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6">
    <w:name w:val="xl32"/>
    <w:basedOn w:val="1040"/>
    <w:next w:val="1166"/>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name w:val="font8"/>
    <w:basedOn w:val="1040"/>
    <w:next w:val="1167"/>
    <w:link w:val="1040"/>
    <w:qFormat/>
    <w:pPr>
      <w:jc w:val="left"/>
      <w:spacing w:before="100" w:beforeAutospacing="1" w:after="100" w:afterAutospacing="1"/>
      <w:widowControl/>
    </w:pPr>
    <w:rPr>
      <w:sz w:val="36"/>
      <w:szCs w:val="36"/>
    </w:rPr>
  </w:style>
  <w:style w:type="paragraph" w:styleId="1168">
    <w:name w:val="Char"/>
    <w:basedOn w:val="1040"/>
    <w:next w:val="1168"/>
    <w:link w:val="1040"/>
    <w:qFormat/>
    <w:pPr>
      <w:tabs>
        <w:tab w:val="left" w:pos="360" w:leader="none"/>
      </w:tabs>
    </w:pPr>
    <w:rPr>
      <w:sz w:val="24"/>
    </w:rPr>
  </w:style>
  <w:style w:type="paragraph" w:styleId="1169">
    <w:name w:val="Char Char Char Char Char Char Char Char Char Char Char Char Char Char Char Char"/>
    <w:basedOn w:val="1040"/>
    <w:next w:val="1169"/>
    <w:link w:val="1040"/>
    <w:qFormat/>
    <w:pPr>
      <w:jc w:val="center"/>
      <w:spacing w:after="160" w:line="240" w:lineRule="exact"/>
      <w:widowControl/>
    </w:pPr>
    <w:rPr>
      <w:rFonts w:ascii="宋体" w:hAnsi="宋体"/>
      <w:b/>
      <w:sz w:val="30"/>
      <w:szCs w:val="30"/>
      <w:lang w:eastAsia="en-US"/>
    </w:rPr>
  </w:style>
  <w:style w:type="paragraph" w:styleId="1170">
    <w:name w:val="xl45"/>
    <w:basedOn w:val="1040"/>
    <w:next w:val="1170"/>
    <w:link w:val="10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1">
    <w:name w:val="Char Char1 Char Char Char Char Char Char"/>
    <w:basedOn w:val="1040"/>
    <w:next w:val="1171"/>
    <w:link w:val="1040"/>
    <w:qFormat/>
    <w:pPr>
      <w:jc w:val="left"/>
      <w:spacing w:after="160" w:line="240" w:lineRule="exact"/>
      <w:widowControl/>
    </w:pPr>
    <w:rPr>
      <w:rFonts w:ascii="Verdana" w:hAnsi="Verdana" w:eastAsia="仿宋_GB2312"/>
      <w:sz w:val="24"/>
      <w:szCs w:val="20"/>
      <w:lang w:eastAsia="en-US"/>
    </w:rPr>
  </w:style>
  <w:style w:type="paragraph" w:styleId="1172">
    <w:name w:val="Char Char1"/>
    <w:basedOn w:val="1066"/>
    <w:next w:val="1172"/>
    <w:link w:val="1040"/>
    <w:qFormat/>
    <w:rPr>
      <w:rFonts w:ascii="Tahoma" w:hAnsi="Tahoma"/>
      <w:sz w:val="24"/>
    </w:rPr>
  </w:style>
  <w:style w:type="paragraph" w:styleId="1173">
    <w:name w:val="xl26"/>
    <w:basedOn w:val="1040"/>
    <w:next w:val="1173"/>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4">
    <w:name w:val="xl30"/>
    <w:basedOn w:val="1040"/>
    <w:next w:val="1174"/>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1"/>
    <w:basedOn w:val="1040"/>
    <w:next w:val="1175"/>
    <w:link w:val="10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name w:val="样式 宋体 五号 行距: 单倍行距"/>
    <w:basedOn w:val="1040"/>
    <w:next w:val="1176"/>
    <w:link w:val="1040"/>
    <w:qFormat/>
    <w:pPr>
      <w:jc w:val="left"/>
    </w:pPr>
    <w:rPr>
      <w:rFonts w:ascii="宋体" w:hAnsi="宋体"/>
      <w:szCs w:val="20"/>
    </w:rPr>
  </w:style>
  <w:style w:type="paragraph" w:styleId="1177">
    <w:name w:val="Char1 Char Char Char1"/>
    <w:basedOn w:val="1040"/>
    <w:next w:val="1177"/>
    <w:link w:val="1040"/>
    <w:qFormat/>
    <w:rPr>
      <w:rFonts w:ascii="Tahoma" w:hAnsi="Tahoma" w:cs="仿宋_GB2312"/>
      <w:sz w:val="24"/>
      <w:szCs w:val="28"/>
    </w:rPr>
  </w:style>
  <w:style w:type="paragraph" w:styleId="1178">
    <w:name w:val="四级条标题"/>
    <w:basedOn w:val="1179"/>
    <w:next w:val="1040"/>
    <w:link w:val="1040"/>
    <w:qFormat/>
    <w:pPr>
      <w:numPr>
        <w:ilvl w:val="4"/>
      </w:numPr>
      <w:ind w:left="0" w:hanging="840"/>
      <w:tabs>
        <w:tab w:val="left" w:pos="360" w:leader="none"/>
        <w:tab w:val="left" w:pos="840" w:leader="none"/>
      </w:tabs>
      <w:outlineLvl w:val="4"/>
    </w:pPr>
  </w:style>
  <w:style w:type="paragraph" w:styleId="1179">
    <w:name w:val="三级条标题"/>
    <w:basedOn w:val="1141"/>
    <w:next w:val="1040"/>
    <w:link w:val="1040"/>
    <w:qFormat/>
    <w:pPr>
      <w:numPr>
        <w:ilvl w:val="3"/>
        <w:numId w:val="1"/>
      </w:numPr>
      <w:ind w:left="0" w:hanging="840"/>
      <w:tabs>
        <w:tab w:val="left" w:pos="360" w:leader="none"/>
        <w:tab w:val="left" w:pos="840" w:leader="none"/>
      </w:tabs>
      <w:outlineLvl w:val="3"/>
    </w:pPr>
  </w:style>
  <w:style w:type="paragraph" w:styleId="1180">
    <w:name w:val="??"/>
    <w:next w:val="1180"/>
    <w:link w:val="1040"/>
    <w:qFormat/>
    <w:pPr>
      <w:jc w:val="both"/>
      <w:widowControl w:val="off"/>
    </w:pPr>
    <w:rPr>
      <w:sz w:val="21"/>
      <w:lang w:val="en-US" w:eastAsia="en-US" w:bidi="ar-SA"/>
    </w:rPr>
  </w:style>
  <w:style w:type="paragraph" w:styleId="1181">
    <w:name w:val="样式 标题 2 + 宋体 五号 行距: 单倍行距"/>
    <w:basedOn w:val="1042"/>
    <w:next w:val="1181"/>
    <w:link w:val="10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82">
    <w:name w:val="List Paragraph1"/>
    <w:basedOn w:val="1040"/>
    <w:next w:val="1182"/>
    <w:link w:val="1040"/>
    <w:qFormat/>
    <w:pPr>
      <w:ind w:firstLine="420"/>
    </w:pPr>
    <w:rPr>
      <w:rFonts w:ascii="Calibri" w:hAnsi="Calibri"/>
      <w:szCs w:val="22"/>
    </w:rPr>
  </w:style>
  <w:style w:type="paragraph" w:styleId="1183">
    <w:name w:val="项目符号1"/>
    <w:basedOn w:val="1184"/>
    <w:next w:val="1183"/>
    <w:link w:val="1040"/>
    <w:qFormat/>
    <w:pPr>
      <w:ind w:left="-25" w:firstLine="0"/>
    </w:pPr>
  </w:style>
  <w:style w:type="paragraph" w:styleId="1184">
    <w:name w:val="正文文本样式"/>
    <w:basedOn w:val="1040"/>
    <w:next w:val="1184"/>
    <w:link w:val="1040"/>
    <w:qFormat/>
    <w:pPr>
      <w:ind w:firstLine="482"/>
      <w:spacing w:line="360" w:lineRule="auto"/>
    </w:pPr>
    <w:rPr>
      <w:rFonts w:cs="宋体"/>
      <w:sz w:val="24"/>
      <w:szCs w:val="20"/>
    </w:rPr>
  </w:style>
  <w:style w:type="paragraph" w:styleId="1185">
    <w:name w:val="xl27"/>
    <w:basedOn w:val="1040"/>
    <w:next w:val="1185"/>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name w:val="font5"/>
    <w:basedOn w:val="1040"/>
    <w:next w:val="1186"/>
    <w:link w:val="1040"/>
    <w:qFormat/>
    <w:pPr>
      <w:jc w:val="left"/>
      <w:spacing w:before="100" w:beforeAutospacing="1" w:after="100" w:afterAutospacing="1"/>
      <w:widowControl/>
    </w:pPr>
    <w:rPr>
      <w:rFonts w:ascii="宋体" w:hAnsi="宋体" w:cs="宋体"/>
      <w:sz w:val="18"/>
      <w:szCs w:val="18"/>
    </w:rPr>
  </w:style>
  <w:style w:type="paragraph" w:styleId="1187">
    <w:name w:val="五级条标题"/>
    <w:basedOn w:val="1178"/>
    <w:next w:val="1040"/>
    <w:link w:val="1040"/>
    <w:qFormat/>
    <w:pPr>
      <w:numPr>
        <w:ilvl w:val="5"/>
      </w:numPr>
      <w:ind w:left="0" w:hanging="840"/>
      <w:tabs>
        <w:tab w:val="left" w:pos="360" w:leader="none"/>
        <w:tab w:val="left" w:pos="840" w:leader="none"/>
      </w:tabs>
      <w:outlineLvl w:val="5"/>
    </w:pPr>
  </w:style>
  <w:style w:type="paragraph" w:styleId="1188">
    <w:name w:val="xl49"/>
    <w:basedOn w:val="1040"/>
    <w:next w:val="1188"/>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9">
    <w:name w:val="文档正文"/>
    <w:basedOn w:val="1040"/>
    <w:next w:val="1189"/>
    <w:link w:val="1040"/>
    <w:qFormat/>
    <w:pPr>
      <w:spacing w:before="120" w:after="120" w:line="180" w:lineRule="auto"/>
    </w:pPr>
    <w:rPr>
      <w:rFonts w:ascii="Arial" w:hAnsi="Arial"/>
      <w:szCs w:val="20"/>
    </w:rPr>
  </w:style>
  <w:style w:type="paragraph" w:styleId="1190">
    <w:name w:val="xl33"/>
    <w:basedOn w:val="1040"/>
    <w:next w:val="1190"/>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name w:val="xl42"/>
    <w:basedOn w:val="1040"/>
    <w:next w:val="1191"/>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2">
    <w:name w:val="Char Char Char1 Char"/>
    <w:basedOn w:val="1040"/>
    <w:next w:val="1192"/>
    <w:link w:val="1040"/>
    <w:qFormat/>
    <w:rPr>
      <w:rFonts w:ascii="Tahoma" w:hAnsi="Tahoma"/>
      <w:sz w:val="24"/>
      <w:szCs w:val="20"/>
    </w:rPr>
  </w:style>
  <w:style w:type="paragraph" w:styleId="1193">
    <w:name w:val="xl44"/>
    <w:basedOn w:val="1040"/>
    <w:next w:val="1193"/>
    <w:link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4">
    <w:name w:val="1名"/>
    <w:basedOn w:val="1040"/>
    <w:next w:val="1194"/>
    <w:link w:val="1040"/>
    <w:qFormat/>
    <w:pPr>
      <w:numPr>
        <w:ilvl w:val="0"/>
        <w:numId w:val="5"/>
      </w:numPr>
      <w:spacing w:before="120"/>
      <w:tabs>
        <w:tab w:val="left" w:pos="360" w:leader="none"/>
      </w:tabs>
    </w:pPr>
    <w:rPr>
      <w:rFonts w:ascii="宋体"/>
      <w:sz w:val="28"/>
      <w:szCs w:val="20"/>
    </w:rPr>
  </w:style>
  <w:style w:type="paragraph" w:styleId="1195">
    <w:name w:val="font9"/>
    <w:basedOn w:val="1040"/>
    <w:next w:val="1195"/>
    <w:link w:val="1040"/>
    <w:qFormat/>
    <w:pPr>
      <w:jc w:val="left"/>
      <w:spacing w:before="100" w:beforeAutospacing="1" w:after="100" w:afterAutospacing="1"/>
      <w:widowControl/>
    </w:pPr>
    <w:rPr>
      <w:rFonts w:hint="eastAsia" w:ascii="宋体" w:hAnsi="宋体" w:cs="Arial Unicode MS"/>
      <w:color w:val="000000"/>
      <w:sz w:val="20"/>
      <w:szCs w:val="20"/>
    </w:rPr>
  </w:style>
  <w:style w:type="paragraph" w:styleId="1196">
    <w:name w:val="Char Char Char1 Char1"/>
    <w:basedOn w:val="1040"/>
    <w:next w:val="1196"/>
    <w:link w:val="1040"/>
    <w:qFormat/>
    <w:rPr>
      <w:rFonts w:ascii="Tahoma" w:hAnsi="Tahoma"/>
      <w:sz w:val="24"/>
      <w:szCs w:val="20"/>
    </w:rPr>
  </w:style>
  <w:style w:type="paragraph" w:styleId="1197">
    <w:name w:val="Char Char Char Char Char Char Char Char Char Char"/>
    <w:basedOn w:val="1040"/>
    <w:next w:val="1197"/>
    <w:link w:val="1040"/>
    <w:qFormat/>
  </w:style>
  <w:style w:type="paragraph" w:styleId="1198">
    <w:name w:val="Char Char1 Char Char Char Char Char Char Char Char"/>
    <w:basedOn w:val="1040"/>
    <w:next w:val="1198"/>
    <w:link w:val="1040"/>
    <w:qFormat/>
    <w:pPr>
      <w:jc w:val="left"/>
      <w:spacing w:after="160" w:line="240" w:lineRule="exact"/>
      <w:widowControl/>
    </w:pPr>
    <w:rPr>
      <w:rFonts w:ascii="Verdana" w:hAnsi="Verdana"/>
      <w:sz w:val="20"/>
      <w:szCs w:val="20"/>
      <w:lang w:eastAsia="en-US"/>
    </w:rPr>
  </w:style>
  <w:style w:type="paragraph" w:styleId="1199">
    <w:name w:val="Char1"/>
    <w:basedOn w:val="1040"/>
    <w:next w:val="1199"/>
    <w:link w:val="1040"/>
    <w:qFormat/>
    <w:pPr>
      <w:tabs>
        <w:tab w:val="left" w:pos="360" w:leader="none"/>
      </w:tabs>
    </w:pPr>
    <w:rPr>
      <w:sz w:val="24"/>
    </w:rPr>
  </w:style>
  <w:style w:type="paragraph" w:styleId="1200">
    <w:name w:val="正文列项_字母"/>
    <w:basedOn w:val="1040"/>
    <w:next w:val="1200"/>
    <w:link w:val="1040"/>
    <w:qFormat/>
    <w:pPr>
      <w:numPr>
        <w:ilvl w:val="6"/>
        <w:numId w:val="1"/>
      </w:numPr>
      <w:ind w:left="480" w:hanging="180"/>
      <w:spacing w:line="460" w:lineRule="exact"/>
      <w:tabs>
        <w:tab w:val="clear" w:pos="635" w:leader="none"/>
      </w:tabs>
      <w:outlineLvl w:val="6"/>
    </w:pPr>
    <w:rPr>
      <w:rFonts w:ascii="宋体"/>
      <w:sz w:val="28"/>
      <w:szCs w:val="20"/>
    </w:rPr>
  </w:style>
  <w:style w:type="paragraph" w:styleId="1201">
    <w:name w:val="xl28"/>
    <w:basedOn w:val="1040"/>
    <w:next w:val="1201"/>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xl47"/>
    <w:basedOn w:val="1040"/>
    <w:next w:val="1202"/>
    <w:link w:val="10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默认段落字体 Para Char Char Char Char"/>
    <w:basedOn w:val="1040"/>
    <w:next w:val="1203"/>
    <w:link w:val="1040"/>
    <w:qFormat/>
    <w:rPr>
      <w:rFonts w:ascii="Arial" w:hAnsi="Arial" w:cs="Arial"/>
      <w:szCs w:val="21"/>
    </w:rPr>
  </w:style>
  <w:style w:type="paragraph" w:styleId="1204">
    <w:name w:val="xl48"/>
    <w:basedOn w:val="1040"/>
    <w:next w:val="1204"/>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5">
    <w:name w:val="xl31"/>
    <w:basedOn w:val="1040"/>
    <w:next w:val="1205"/>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name w:val="xl53"/>
    <w:basedOn w:val="1040"/>
    <w:next w:val="1206"/>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Char Char Char"/>
    <w:basedOn w:val="1040"/>
    <w:next w:val="1207"/>
    <w:link w:val="1040"/>
    <w:qFormat/>
    <w:rPr>
      <w:rFonts w:ascii="Tahoma" w:hAnsi="Tahoma"/>
      <w:sz w:val="24"/>
      <w:szCs w:val="20"/>
    </w:rPr>
  </w:style>
  <w:style w:type="paragraph" w:styleId="1208">
    <w:name w:val="xl50"/>
    <w:basedOn w:val="1040"/>
    <w:next w:val="1208"/>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9">
    <w:name w:val="缺省文本"/>
    <w:basedOn w:val="1040"/>
    <w:next w:val="1209"/>
    <w:link w:val="1040"/>
    <w:qFormat/>
    <w:pPr>
      <w:jc w:val="left"/>
    </w:pPr>
    <w:rPr>
      <w:sz w:val="24"/>
    </w:rPr>
  </w:style>
  <w:style w:type="paragraph" w:styleId="1210">
    <w:name w:val="Char Char Char1"/>
    <w:basedOn w:val="1040"/>
    <w:next w:val="1210"/>
    <w:link w:val="1040"/>
    <w:qFormat/>
    <w:rPr>
      <w:rFonts w:ascii="Tahoma" w:hAnsi="Tahoma"/>
      <w:sz w:val="24"/>
      <w:szCs w:val="20"/>
    </w:rPr>
  </w:style>
  <w:style w:type="paragraph" w:styleId="1211">
    <w:name w:val="Char Char Char Char Char Char Char1"/>
    <w:basedOn w:val="1040"/>
    <w:next w:val="1211"/>
    <w:link w:val="1040"/>
    <w:qFormat/>
    <w:pPr>
      <w:ind w:firstLine="200"/>
      <w:spacing w:line="360" w:lineRule="auto"/>
    </w:pPr>
    <w:rPr>
      <w:rFonts w:eastAsia="仿宋_GB2312"/>
      <w:sz w:val="24"/>
    </w:rPr>
  </w:style>
  <w:style w:type="paragraph" w:styleId="1212">
    <w:name w:val="xl51"/>
    <w:basedOn w:val="1040"/>
    <w:next w:val="1212"/>
    <w:link w:val="10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name w:val="样式2"/>
    <w:basedOn w:val="1103"/>
    <w:next w:val="1213"/>
    <w:link w:val="1040"/>
    <w:qFormat/>
    <w:pPr>
      <w:jc w:val="center"/>
      <w:spacing w:line="360" w:lineRule="auto"/>
    </w:pPr>
    <w:rPr>
      <w:sz w:val="24"/>
    </w:rPr>
  </w:style>
  <w:style w:type="paragraph" w:styleId="1214">
    <w:name w:val="xl24"/>
    <w:basedOn w:val="1040"/>
    <w:next w:val="1214"/>
    <w:link w:val="10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name w:val="xl29"/>
    <w:basedOn w:val="1040"/>
    <w:next w:val="1215"/>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6">
    <w:name w:val="正文 + 楷体_GB2312"/>
    <w:basedOn w:val="1040"/>
    <w:next w:val="1216"/>
    <w:link w:val="1040"/>
    <w:qFormat/>
    <w:pPr>
      <w:jc w:val="left"/>
      <w:widowControl/>
    </w:pPr>
    <w:rPr>
      <w:rFonts w:ascii="楷体_GB2312" w:eastAsia="楷体_GB2312" w:cs="Arial"/>
      <w:sz w:val="24"/>
    </w:rPr>
  </w:style>
  <w:style w:type="paragraph" w:styleId="1217">
    <w:name w:val="xl34"/>
    <w:basedOn w:val="1040"/>
    <w:next w:val="1217"/>
    <w:link w:val="10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8">
    <w:name w:val="1 Char Char Char Char"/>
    <w:basedOn w:val="1040"/>
    <w:next w:val="1218"/>
    <w:link w:val="1040"/>
    <w:qFormat/>
    <w:rPr>
      <w:rFonts w:ascii="Tahoma" w:hAnsi="Tahoma"/>
      <w:sz w:val="24"/>
      <w:szCs w:val="20"/>
    </w:rPr>
  </w:style>
  <w:style w:type="paragraph" w:styleId="1219">
    <w:name w:val="Default"/>
    <w:next w:val="1219"/>
    <w:link w:val="1040"/>
    <w:qFormat/>
    <w:pPr>
      <w:widowControl w:val="off"/>
    </w:pPr>
    <w:rPr>
      <w:rFonts w:ascii="Symbol" w:hAnsi="Symbol" w:cs="Symbol"/>
      <w:color w:val="000000"/>
      <w:sz w:val="24"/>
      <w:szCs w:val="24"/>
      <w:lang w:val="en-US" w:eastAsia="zh-CN" w:bidi="ar-SA"/>
    </w:rPr>
  </w:style>
  <w:style w:type="paragraph" w:styleId="1220">
    <w:name w:val="列出段落1"/>
    <w:basedOn w:val="1040"/>
    <w:next w:val="1220"/>
    <w:link w:val="1040"/>
    <w:qFormat/>
    <w:pPr>
      <w:ind w:firstLine="420"/>
    </w:pPr>
    <w:rPr>
      <w:rFonts w:ascii="Calibri" w:hAnsi="Calibri"/>
      <w:szCs w:val="22"/>
    </w:rPr>
  </w:style>
  <w:style w:type="paragraph" w:styleId="1221">
    <w:name w:val="default"/>
    <w:basedOn w:val="1040"/>
    <w:next w:val="1221"/>
    <w:link w:val="1040"/>
    <w:qFormat/>
    <w:pPr>
      <w:jc w:val="left"/>
      <w:spacing w:before="100" w:beforeAutospacing="1" w:after="100" w:afterAutospacing="1"/>
      <w:widowControl/>
    </w:pPr>
    <w:rPr>
      <w:rFonts w:ascii="宋体" w:hAnsi="宋体" w:cs="宋体"/>
      <w:sz w:val="24"/>
    </w:rPr>
  </w:style>
  <w:style w:type="paragraph" w:styleId="1222">
    <w:name w:val="字元 字元1"/>
    <w:basedOn w:val="1040"/>
    <w:next w:val="1222"/>
    <w:link w:val="1040"/>
    <w:qFormat/>
    <w:rPr>
      <w:rFonts w:ascii="Tahoma" w:hAnsi="Tahoma"/>
      <w:sz w:val="24"/>
      <w:szCs w:val="20"/>
    </w:rPr>
  </w:style>
  <w:style w:type="paragraph" w:styleId="1223">
    <w:name w:val="_Style 160"/>
    <w:next w:val="1223"/>
    <w:link w:val="1040"/>
    <w:qFormat/>
    <w:rPr>
      <w:sz w:val="21"/>
      <w:szCs w:val="24"/>
      <w:lang w:val="en-US" w:eastAsia="zh-CN" w:bidi="ar-SA"/>
    </w:rPr>
  </w:style>
  <w:style w:type="paragraph" w:styleId="1224">
    <w:name w:val="项目编号3"/>
    <w:basedOn w:val="1184"/>
    <w:next w:val="1224"/>
    <w:link w:val="1040"/>
    <w:qFormat/>
    <w:pPr>
      <w:numPr>
        <w:ilvl w:val="0"/>
        <w:numId w:val="6"/>
      </w:numPr>
    </w:pPr>
  </w:style>
  <w:style w:type="paragraph" w:styleId="1225">
    <w:name w:val="Char21"/>
    <w:basedOn w:val="1040"/>
    <w:next w:val="1225"/>
    <w:link w:val="1040"/>
    <w:qFormat/>
    <w:rPr>
      <w:rFonts w:ascii="Tahoma" w:hAnsi="Tahoma"/>
      <w:sz w:val="24"/>
      <w:szCs w:val="20"/>
    </w:rPr>
  </w:style>
  <w:style w:type="paragraph" w:styleId="1226">
    <w:name w:val="表格文字"/>
    <w:basedOn w:val="1074"/>
    <w:next w:val="1226"/>
    <w:link w:val="1040"/>
    <w:qFormat/>
    <w:pPr>
      <w:ind w:firstLine="0"/>
      <w:spacing w:before="20" w:after="20" w:line="240" w:lineRule="auto"/>
    </w:pPr>
    <w:rPr>
      <w:rFonts w:ascii="Century Gothic" w:hAnsi="Century Gothic"/>
      <w:sz w:val="20"/>
      <w:szCs w:val="20"/>
    </w:rPr>
  </w:style>
  <w:style w:type="paragraph" w:styleId="1227">
    <w:name w:val="Char Char Char Char Char Char Char Char Char Char1"/>
    <w:basedOn w:val="1040"/>
    <w:next w:val="1227"/>
    <w:link w:val="1040"/>
    <w:qFormat/>
    <w:rPr>
      <w:rFonts w:ascii="宋体" w:hAnsi="宋体" w:cs="Courier New"/>
      <w:sz w:val="32"/>
      <w:szCs w:val="32"/>
    </w:rPr>
  </w:style>
  <w:style w:type="paragraph" w:styleId="1228">
    <w:name w:val="正文文本样式 加粗"/>
    <w:basedOn w:val="1184"/>
    <w:next w:val="1228"/>
    <w:link w:val="1040"/>
    <w:qFormat/>
    <w:rPr>
      <w:b/>
    </w:rPr>
  </w:style>
  <w:style w:type="paragraph" w:styleId="1229">
    <w:name w:val="Char2 Char Char Char Char Char Char"/>
    <w:basedOn w:val="1040"/>
    <w:next w:val="1229"/>
    <w:link w:val="1040"/>
    <w:qFormat/>
    <w:pPr>
      <w:jc w:val="center"/>
      <w:spacing w:line="400" w:lineRule="exact"/>
      <w:widowControl/>
    </w:pPr>
  </w:style>
  <w:style w:type="paragraph" w:styleId="1230">
    <w:name w:val="Char Char4"/>
    <w:basedOn w:val="1040"/>
    <w:next w:val="1230"/>
    <w:link w:val="1040"/>
    <w:qFormat/>
    <w:pPr>
      <w:jc w:val="center"/>
      <w:spacing w:line="400" w:lineRule="exact"/>
      <w:widowControl/>
    </w:pPr>
  </w:style>
  <w:style w:type="paragraph" w:styleId="1231">
    <w:name w:val="Char3 Char Char Char1"/>
    <w:basedOn w:val="1040"/>
    <w:next w:val="1231"/>
    <w:link w:val="1040"/>
    <w:qFormat/>
    <w:rPr>
      <w:rFonts w:ascii="Tahoma" w:hAnsi="Tahoma"/>
      <w:sz w:val="24"/>
      <w:szCs w:val="20"/>
    </w:rPr>
  </w:style>
  <w:style w:type="paragraph" w:styleId="1232">
    <w:name w:val="无间隔"/>
    <w:next w:val="1232"/>
    <w:link w:val="1040"/>
    <w:qFormat/>
    <w:pPr>
      <w:jc w:val="both"/>
      <w:widowControl w:val="off"/>
    </w:pPr>
    <w:rPr>
      <w:sz w:val="21"/>
      <w:szCs w:val="24"/>
      <w:lang w:val="en-US" w:eastAsia="zh-CN" w:bidi="ar-SA"/>
    </w:rPr>
  </w:style>
  <w:style w:type="paragraph" w:styleId="1233">
    <w:name w:val="22222222222222"/>
    <w:basedOn w:val="1040"/>
    <w:next w:val="1233"/>
    <w:link w:val="1040"/>
    <w:qFormat/>
    <w:pPr>
      <w:ind w:firstLine="480"/>
      <w:jc w:val="left"/>
      <w:spacing w:line="360" w:lineRule="auto"/>
      <w:widowControl/>
    </w:pPr>
    <w:rPr>
      <w:color w:val="ff0000"/>
      <w:sz w:val="24"/>
      <w:szCs w:val="20"/>
    </w:rPr>
  </w:style>
  <w:style w:type="character" w:styleId="1234">
    <w:name w:val="中等深浅网格 1 - 强调文字颜色 2 Char"/>
    <w:next w:val="1234"/>
    <w:link w:val="1235"/>
    <w:qFormat/>
    <w:rPr>
      <w:sz w:val="21"/>
      <w:szCs w:val="24"/>
      <w:lang w:val="zh-CN" w:eastAsia="zh-CN" w:bidi="ar-SA"/>
    </w:rPr>
  </w:style>
  <w:style w:type="paragraph" w:styleId="1235">
    <w:name w:val="1"/>
    <w:next w:val="1235"/>
    <w:link w:val="1234"/>
    <w:qFormat/>
    <w:rPr>
      <w:sz w:val="21"/>
      <w:szCs w:val="24"/>
      <w:lang w:val="zh-CN" w:eastAsia="zh-CN" w:bidi="ar-SA"/>
    </w:rPr>
  </w:style>
  <w:style w:type="paragraph" w:styleId="1236">
    <w:name w:val="图文"/>
    <w:basedOn w:val="1040"/>
    <w:next w:val="1236"/>
    <w:link w:val="1040"/>
    <w:qFormat/>
    <w:pPr>
      <w:spacing w:after="50" w:line="360" w:lineRule="auto"/>
    </w:pPr>
    <w:rPr>
      <w:sz w:val="24"/>
    </w:rPr>
  </w:style>
  <w:style w:type="paragraph" w:styleId="1237">
    <w:name w:val="xl23"/>
    <w:basedOn w:val="1040"/>
    <w:next w:val="1237"/>
    <w:link w:val="1040"/>
    <w:qFormat/>
    <w:pPr>
      <w:spacing w:before="100" w:beforeAutospacing="1" w:after="100" w:afterAutospacing="1" w:line="360" w:lineRule="auto"/>
      <w:widowControl/>
    </w:pPr>
    <w:rPr>
      <w:sz w:val="24"/>
      <w:szCs w:val="20"/>
    </w:rPr>
  </w:style>
  <w:style w:type="paragraph" w:styleId="1238">
    <w:name w:val="正文表格"/>
    <w:basedOn w:val="1040"/>
    <w:next w:val="1238"/>
    <w:link w:val="1239"/>
    <w:qFormat/>
    <w:pPr>
      <w:jc w:val="left"/>
    </w:pPr>
    <w:rPr>
      <w:rFonts w:ascii="宋体" w:hAnsi="宋体"/>
      <w:color w:val="000000"/>
      <w:szCs w:val="21"/>
    </w:rPr>
  </w:style>
  <w:style w:type="character" w:styleId="1239">
    <w:name w:val="正文表格 Char"/>
    <w:next w:val="1239"/>
    <w:link w:val="1238"/>
    <w:qFormat/>
    <w:rPr>
      <w:rFonts w:ascii="宋体" w:hAnsi="宋体"/>
      <w:color w:val="000000"/>
      <w:sz w:val="21"/>
      <w:szCs w:val="21"/>
    </w:rPr>
  </w:style>
  <w:style w:type="paragraph" w:styleId="1240">
    <w:name w:val="正文重点"/>
    <w:basedOn w:val="1040"/>
    <w:next w:val="1240"/>
    <w:link w:val="1241"/>
    <w:qFormat/>
    <w:pPr>
      <w:ind w:firstLine="482"/>
      <w:jc w:val="left"/>
      <w:spacing w:line="360" w:lineRule="auto"/>
    </w:pPr>
    <w:rPr>
      <w:b/>
      <w:sz w:val="24"/>
      <w:szCs w:val="20"/>
    </w:rPr>
  </w:style>
  <w:style w:type="character" w:styleId="1241">
    <w:name w:val="正文重点 Char"/>
    <w:next w:val="1241"/>
    <w:link w:val="1240"/>
    <w:qFormat/>
    <w:rPr>
      <w:b/>
      <w:sz w:val="24"/>
    </w:rPr>
  </w:style>
  <w:style w:type="paragraph" w:styleId="1242">
    <w:name w:val="标题1-附件"/>
    <w:basedOn w:val="1041"/>
    <w:next w:val="1242"/>
    <w:link w:val="1040"/>
    <w:qFormat/>
    <w:pPr>
      <w:jc w:val="left"/>
    </w:pPr>
    <w:rPr>
      <w:sz w:val="24"/>
      <w:szCs w:val="24"/>
    </w:rPr>
  </w:style>
  <w:style w:type="paragraph" w:styleId="1243">
    <w:name w:val="正文小标题"/>
    <w:basedOn w:val="1040"/>
    <w:next w:val="1055"/>
    <w:link w:val="1244"/>
    <w:qFormat/>
    <w:pPr>
      <w:ind w:firstLine="482"/>
      <w:jc w:val="left"/>
      <w:spacing w:before="312" w:after="312"/>
    </w:pPr>
    <w:rPr>
      <w:rFonts w:ascii="宋体" w:hAnsi="宋体"/>
      <w:b/>
      <w:i/>
      <w:color w:val="ff0000"/>
      <w:sz w:val="24"/>
      <w:szCs w:val="20"/>
    </w:rPr>
  </w:style>
  <w:style w:type="character" w:styleId="1244">
    <w:name w:val="正文小标题 Char"/>
    <w:next w:val="1244"/>
    <w:link w:val="1243"/>
    <w:qFormat/>
    <w:rPr>
      <w:rFonts w:ascii="宋体" w:hAnsi="宋体"/>
      <w:b/>
      <w:i/>
      <w:color w:val="ff0000"/>
      <w:sz w:val="24"/>
    </w:rPr>
  </w:style>
  <w:style w:type="paragraph" w:styleId="1245">
    <w:name w:val="正文大标题"/>
    <w:basedOn w:val="1243"/>
    <w:next w:val="1055"/>
    <w:link w:val="1246"/>
    <w:qFormat/>
    <w:pPr>
      <w:jc w:val="center"/>
    </w:pPr>
    <w:rPr>
      <w:i w:val="0"/>
      <w:color w:val="000000"/>
      <w:sz w:val="28"/>
      <w:szCs w:val="21"/>
    </w:rPr>
  </w:style>
  <w:style w:type="character" w:styleId="1246">
    <w:name w:val="正文大标题 Char"/>
    <w:next w:val="1246"/>
    <w:link w:val="1245"/>
    <w:qFormat/>
    <w:rPr>
      <w:rFonts w:ascii="宋体" w:hAnsi="宋体"/>
      <w:b/>
      <w:color w:val="000000"/>
      <w:sz w:val="28"/>
      <w:szCs w:val="21"/>
    </w:rPr>
  </w:style>
  <w:style w:type="paragraph" w:styleId="1247">
    <w:name w:val="注释"/>
    <w:basedOn w:val="1040"/>
    <w:next w:val="1247"/>
    <w:link w:val="1248"/>
    <w:qFormat/>
    <w:pPr>
      <w:ind w:left="420" w:hanging="420"/>
      <w:jc w:val="left"/>
    </w:pPr>
    <w:rPr>
      <w:rFonts w:ascii="宋体" w:hAnsi="宋体"/>
      <w:szCs w:val="21"/>
    </w:rPr>
  </w:style>
  <w:style w:type="character" w:styleId="1248">
    <w:name w:val="注释 Char"/>
    <w:next w:val="1248"/>
    <w:link w:val="1247"/>
    <w:qFormat/>
    <w:rPr>
      <w:rFonts w:ascii="宋体" w:hAnsi="宋体"/>
      <w:sz w:val="21"/>
      <w:szCs w:val="21"/>
    </w:rPr>
  </w:style>
  <w:style w:type="paragraph" w:styleId="1249">
    <w:name w:val="正文须知-1级"/>
    <w:basedOn w:val="1040"/>
    <w:next w:val="1040"/>
    <w:link w:val="1040"/>
    <w:qFormat/>
    <w:pPr>
      <w:numPr>
        <w:ilvl w:val="0"/>
        <w:numId w:val="7"/>
      </w:numPr>
      <w:spacing w:line="300" w:lineRule="auto"/>
    </w:pPr>
    <w:rPr>
      <w:rFonts w:ascii="宋体" w:hAnsi="Calibri"/>
      <w:sz w:val="24"/>
      <w:szCs w:val="21"/>
    </w:rPr>
  </w:style>
  <w:style w:type="paragraph" w:styleId="1250">
    <w:name w:val="正文须知-2级"/>
    <w:basedOn w:val="1040"/>
    <w:next w:val="1250"/>
    <w:link w:val="1040"/>
    <w:qFormat/>
    <w:pPr>
      <w:numPr>
        <w:ilvl w:val="1"/>
        <w:numId w:val="7"/>
      </w:numPr>
      <w:spacing w:line="300" w:lineRule="auto"/>
    </w:pPr>
    <w:rPr>
      <w:rFonts w:ascii="宋体" w:hAnsi="Calibri"/>
      <w:sz w:val="24"/>
      <w:szCs w:val="21"/>
    </w:rPr>
  </w:style>
  <w:style w:type="paragraph" w:styleId="1251">
    <w:name w:val="正文须知-3级"/>
    <w:basedOn w:val="1040"/>
    <w:next w:val="1251"/>
    <w:link w:val="1040"/>
    <w:qFormat/>
    <w:pPr>
      <w:numPr>
        <w:ilvl w:val="2"/>
        <w:numId w:val="7"/>
      </w:numPr>
      <w:ind w:hanging="355"/>
      <w:spacing w:line="300" w:lineRule="auto"/>
    </w:pPr>
    <w:rPr>
      <w:rFonts w:ascii="宋体" w:hAnsi="Calibri"/>
      <w:sz w:val="24"/>
      <w:szCs w:val="21"/>
    </w:rPr>
  </w:style>
  <w:style w:type="character" w:styleId="1252">
    <w:name w:val="纯文本 字符"/>
    <w:next w:val="1252"/>
    <w:link w:val="1040"/>
    <w:uiPriority w:val="99"/>
    <w:qFormat/>
    <w:rPr>
      <w:rFonts w:ascii="宋体" w:hAnsi="Courier New" w:eastAsia="宋体" w:cs="Times New Roman"/>
      <w:sz w:val="21"/>
      <w:szCs w:val="21"/>
      <w:lang w:val="en-US" w:eastAsia="zh-CN" w:bidi="ar-SA"/>
    </w:rPr>
  </w:style>
  <w:style w:type="paragraph" w:styleId="1253">
    <w:name w:val="表格1"/>
    <w:basedOn w:val="1040"/>
    <w:next w:val="1253"/>
    <w:link w:val="1040"/>
    <w:qFormat/>
    <w:pPr>
      <w:ind w:firstLine="480"/>
      <w:jc w:val="center"/>
    </w:pPr>
    <w:rPr>
      <w:sz w:val="24"/>
      <w:szCs w:val="20"/>
    </w:rPr>
  </w:style>
  <w:style w:type="character" w:styleId="1254">
    <w:name w:val="纯文本 字符1"/>
    <w:next w:val="1254"/>
    <w:link w:val="1040"/>
    <w:qFormat/>
    <w:rPr>
      <w:rFonts w:ascii="宋体" w:hAnsi="Courier New"/>
    </w:rPr>
  </w:style>
  <w:style w:type="character" w:styleId="1255">
    <w:name w:val="bjh-p"/>
    <w:next w:val="1255"/>
    <w:link w:val="1040"/>
    <w:qFormat/>
  </w:style>
  <w:style w:type="paragraph" w:styleId="1256">
    <w:name w:val="无标题条"/>
    <w:next w:val="1040"/>
    <w:link w:val="1040"/>
    <w:qFormat/>
    <w:pPr>
      <w:jc w:val="both"/>
    </w:pPr>
    <w:rPr>
      <w:sz w:val="21"/>
      <w:lang w:val="en-US" w:eastAsia="zh-CN" w:bidi="ar-SA"/>
    </w:rPr>
  </w:style>
  <w:style w:type="character" w:styleId="1257">
    <w:name w:val="正文格式 Char"/>
    <w:next w:val="1257"/>
    <w:link w:val="1258"/>
    <w:qFormat/>
    <w:rPr>
      <w:rFonts w:ascii="宋体" w:hAnsi="宋体"/>
      <w:sz w:val="24"/>
      <w:szCs w:val="24"/>
      <w:lang w:val="en-GB"/>
    </w:rPr>
  </w:style>
  <w:style w:type="paragraph" w:styleId="1258">
    <w:name w:val="正文格式"/>
    <w:basedOn w:val="1040"/>
    <w:next w:val="1258"/>
    <w:link w:val="1257"/>
    <w:qFormat/>
    <w:pPr>
      <w:ind w:firstLine="480"/>
      <w:spacing w:line="360" w:lineRule="auto"/>
    </w:pPr>
    <w:rPr>
      <w:rFonts w:ascii="宋体" w:hAnsi="宋体"/>
      <w:sz w:val="24"/>
      <w:lang w:val="en-GB"/>
    </w:rPr>
  </w:style>
  <w:style w:type="character" w:styleId="1259">
    <w:name w:val="标题 3 Char"/>
    <w:next w:val="1259"/>
    <w:link w:val="1040"/>
    <w:qFormat/>
    <w:rPr>
      <w:rFonts w:ascii="宋体" w:eastAsia="宋体"/>
      <w:b/>
      <w:sz w:val="24"/>
      <w:u w:val="single"/>
      <w:lang w:val="en-US" w:eastAsia="zh-CN" w:bidi="ar-SA"/>
    </w:rPr>
  </w:style>
  <w:style w:type="character" w:styleId="1260">
    <w:name w:val="正文缩进 Char"/>
    <w:next w:val="1260"/>
    <w:link w:val="1040"/>
    <w:qFormat/>
    <w:rPr>
      <w:rFonts w:ascii="宋体" w:eastAsia="宋体"/>
      <w:sz w:val="24"/>
      <w:szCs w:val="24"/>
      <w:lang w:val="en-US" w:eastAsia="zh-CN" w:bidi="ar-SA"/>
    </w:rPr>
  </w:style>
  <w:style w:type="character" w:styleId="1261">
    <w:name w:val="Char Char111"/>
    <w:next w:val="1261"/>
    <w:link w:val="1040"/>
    <w:qFormat/>
    <w:rPr>
      <w:rFonts w:ascii="宋体" w:eastAsia="宋体"/>
      <w:b/>
      <w:sz w:val="24"/>
      <w:u w:val="single"/>
      <w:lang w:val="en-US" w:eastAsia="zh-CN" w:bidi="ar-SA"/>
    </w:rPr>
  </w:style>
  <w:style w:type="character" w:styleId="1262">
    <w:name w:val="正文文本缩进 Char"/>
    <w:next w:val="1262"/>
    <w:link w:val="1040"/>
    <w:qFormat/>
    <w:rPr>
      <w:rFonts w:eastAsia="宋体"/>
      <w:sz w:val="24"/>
      <w:szCs w:val="24"/>
      <w:lang w:val="en-US" w:eastAsia="zh-CN" w:bidi="ar-SA"/>
    </w:rPr>
  </w:style>
  <w:style w:type="character" w:styleId="1263">
    <w:name w:val="列出段落 Char"/>
    <w:next w:val="1263"/>
    <w:link w:val="1040"/>
    <w:qFormat/>
    <w:rPr>
      <w:rFonts w:ascii="Calibri" w:hAnsi="Calibri" w:eastAsia="宋体"/>
      <w:sz w:val="21"/>
      <w:szCs w:val="22"/>
      <w:lang w:val="en-US" w:eastAsia="zh-CN" w:bidi="ar-SA"/>
    </w:rPr>
  </w:style>
  <w:style w:type="character" w:styleId="1264">
    <w:name w:val="页眉 Char"/>
    <w:next w:val="1264"/>
    <w:link w:val="1040"/>
    <w:qFormat/>
    <w:rPr>
      <w:rFonts w:eastAsia="宋体"/>
      <w:sz w:val="18"/>
      <w:szCs w:val="18"/>
      <w:lang w:val="en-US" w:eastAsia="zh-CN" w:bidi="ar-SA"/>
    </w:rPr>
  </w:style>
  <w:style w:type="character" w:styleId="1265">
    <w:name w:val="标题 2 Char"/>
    <w:next w:val="1265"/>
    <w:link w:val="1040"/>
    <w:qFormat/>
    <w:rPr>
      <w:rFonts w:ascii="Arial" w:hAnsi="Arial" w:eastAsia="黑体"/>
      <w:b/>
      <w:sz w:val="30"/>
      <w:lang w:val="en-US" w:eastAsia="zh-CN" w:bidi="ar-SA"/>
    </w:rPr>
  </w:style>
  <w:style w:type="paragraph" w:styleId="1266">
    <w:name w:val="字元 字元2"/>
    <w:basedOn w:val="1040"/>
    <w:next w:val="1266"/>
    <w:link w:val="1040"/>
    <w:qFormat/>
    <w:rPr>
      <w:rFonts w:ascii="Tahoma" w:hAnsi="Tahoma"/>
      <w:sz w:val="24"/>
      <w:szCs w:val="20"/>
    </w:rPr>
  </w:style>
  <w:style w:type="paragraph" w:styleId="1267">
    <w:name w:val="Char3 Char Char Char2"/>
    <w:basedOn w:val="1040"/>
    <w:next w:val="1267"/>
    <w:link w:val="1040"/>
    <w:qFormat/>
    <w:rPr>
      <w:rFonts w:ascii="Tahoma" w:hAnsi="Tahoma"/>
      <w:sz w:val="24"/>
      <w:szCs w:val="20"/>
    </w:rPr>
  </w:style>
  <w:style w:type="paragraph" w:styleId="1268">
    <w:name w:val="正文文本缩进2"/>
    <w:basedOn w:val="1040"/>
    <w:next w:val="1268"/>
    <w:link w:val="1040"/>
    <w:qFormat/>
    <w:pPr>
      <w:ind w:firstLine="480"/>
      <w:spacing w:line="480" w:lineRule="exact"/>
    </w:pPr>
    <w:rPr>
      <w:rFonts w:ascii="宋体" w:hAnsi="宋体"/>
      <w:sz w:val="24"/>
      <w:lang w:val="zh-CN" w:eastAsia="zh-CN"/>
    </w:rPr>
  </w:style>
  <w:style w:type="paragraph" w:styleId="1269">
    <w:name w:val="Char3"/>
    <w:basedOn w:val="1040"/>
    <w:next w:val="1269"/>
    <w:link w:val="1040"/>
    <w:qFormat/>
    <w:pPr>
      <w:tabs>
        <w:tab w:val="left" w:pos="360" w:leader="none"/>
      </w:tabs>
    </w:pPr>
    <w:rPr>
      <w:sz w:val="24"/>
    </w:rPr>
  </w:style>
  <w:style w:type="paragraph" w:styleId="1270">
    <w:name w:val="Char Char Char Char Char Char Char Char Char Char Char Char Char Char Char Char1"/>
    <w:basedOn w:val="1040"/>
    <w:next w:val="1270"/>
    <w:link w:val="1040"/>
    <w:qFormat/>
    <w:pPr>
      <w:jc w:val="center"/>
      <w:spacing w:after="160" w:line="240" w:lineRule="exact"/>
      <w:widowControl/>
    </w:pPr>
    <w:rPr>
      <w:rFonts w:ascii="宋体" w:hAnsi="宋体"/>
      <w:b/>
      <w:sz w:val="30"/>
      <w:szCs w:val="30"/>
      <w:lang w:eastAsia="en-US"/>
    </w:rPr>
  </w:style>
  <w:style w:type="paragraph" w:styleId="1271">
    <w:name w:val="Char Char1 Char Char Char Char Char Char1"/>
    <w:basedOn w:val="1040"/>
    <w:next w:val="1271"/>
    <w:link w:val="1040"/>
    <w:qFormat/>
    <w:pPr>
      <w:jc w:val="left"/>
      <w:spacing w:after="160" w:line="240" w:lineRule="exact"/>
      <w:widowControl/>
    </w:pPr>
    <w:rPr>
      <w:rFonts w:ascii="Verdana" w:hAnsi="Verdana" w:eastAsia="仿宋_GB2312"/>
      <w:sz w:val="24"/>
      <w:szCs w:val="20"/>
      <w:lang w:eastAsia="en-US"/>
    </w:rPr>
  </w:style>
  <w:style w:type="paragraph" w:styleId="1272">
    <w:name w:val="列出段落2"/>
    <w:basedOn w:val="1040"/>
    <w:next w:val="1272"/>
    <w:link w:val="1040"/>
    <w:qFormat/>
    <w:pPr>
      <w:ind w:firstLine="420"/>
    </w:pPr>
    <w:rPr>
      <w:rFonts w:ascii="Calibri" w:hAnsi="Calibri"/>
      <w:szCs w:val="22"/>
    </w:rPr>
  </w:style>
  <w:style w:type="paragraph" w:styleId="1273">
    <w:name w:val="Char Char Char1 Char2"/>
    <w:basedOn w:val="1040"/>
    <w:next w:val="1273"/>
    <w:link w:val="1040"/>
    <w:qFormat/>
    <w:rPr>
      <w:rFonts w:ascii="Tahoma" w:hAnsi="Tahoma"/>
      <w:sz w:val="24"/>
      <w:szCs w:val="20"/>
    </w:rPr>
  </w:style>
  <w:style w:type="paragraph" w:styleId="1274">
    <w:name w:val="Char Char Char2"/>
    <w:basedOn w:val="1040"/>
    <w:next w:val="1274"/>
    <w:link w:val="1040"/>
    <w:qFormat/>
    <w:rPr>
      <w:rFonts w:ascii="Tahoma" w:hAnsi="Tahoma"/>
      <w:sz w:val="24"/>
      <w:szCs w:val="20"/>
    </w:rPr>
  </w:style>
  <w:style w:type="paragraph" w:styleId="1275">
    <w:name w:val="Char Char Char Char Char Char Char2"/>
    <w:basedOn w:val="1040"/>
    <w:next w:val="1275"/>
    <w:link w:val="1040"/>
    <w:qFormat/>
    <w:pPr>
      <w:ind w:firstLine="200"/>
      <w:spacing w:line="360" w:lineRule="auto"/>
    </w:pPr>
    <w:rPr>
      <w:rFonts w:eastAsia="仿宋_GB2312"/>
      <w:sz w:val="24"/>
    </w:rPr>
  </w:style>
  <w:style w:type="paragraph" w:styleId="1276">
    <w:name w:val="正文缩进2"/>
    <w:basedOn w:val="1040"/>
    <w:next w:val="1276"/>
    <w:link w:val="1040"/>
    <w:qFormat/>
    <w:pPr>
      <w:ind w:firstLine="567"/>
      <w:spacing w:line="480" w:lineRule="exact"/>
      <w:widowControl/>
    </w:pPr>
    <w:rPr>
      <w:rFonts w:ascii="宋体"/>
      <w:color w:val="000000"/>
      <w:sz w:val="28"/>
      <w:szCs w:val="20"/>
      <w:lang w:val="zh-CN" w:eastAsia="zh-CN"/>
    </w:rPr>
  </w:style>
  <w:style w:type="paragraph" w:styleId="1277">
    <w:name w:val="Revision"/>
    <w:next w:val="1277"/>
    <w:link w:val="1040"/>
    <w:qFormat/>
    <w:rPr>
      <w:sz w:val="21"/>
      <w:szCs w:val="24"/>
      <w:lang w:val="en-US" w:eastAsia="zh-CN" w:bidi="ar-SA"/>
    </w:rPr>
  </w:style>
  <w:style w:type="paragraph" w:styleId="1278">
    <w:name w:val="Char22"/>
    <w:basedOn w:val="1040"/>
    <w:next w:val="1278"/>
    <w:link w:val="1040"/>
    <w:qFormat/>
    <w:rPr>
      <w:rFonts w:ascii="Tahoma" w:hAnsi="Tahoma"/>
      <w:sz w:val="24"/>
      <w:szCs w:val="20"/>
    </w:rPr>
  </w:style>
  <w:style w:type="paragraph" w:styleId="1279">
    <w:name w:val="Char Char Char Char Char Char Char Char Char Char2"/>
    <w:basedOn w:val="1040"/>
    <w:next w:val="1279"/>
    <w:link w:val="1040"/>
    <w:qFormat/>
    <w:rPr>
      <w:rFonts w:ascii="宋体" w:hAnsi="宋体" w:cs="Courier New"/>
      <w:sz w:val="32"/>
      <w:szCs w:val="32"/>
    </w:rPr>
  </w:style>
  <w:style w:type="paragraph" w:styleId="1280">
    <w:name w:val="Char2 Char Char Char Char Char Char1"/>
    <w:basedOn w:val="1040"/>
    <w:next w:val="1280"/>
    <w:link w:val="1040"/>
    <w:qFormat/>
    <w:pPr>
      <w:jc w:val="center"/>
      <w:spacing w:line="400" w:lineRule="exact"/>
      <w:widowControl/>
    </w:pPr>
  </w:style>
  <w:style w:type="character" w:styleId="1281">
    <w:name w:val="页脚 Char"/>
    <w:next w:val="1281"/>
    <w:link w:val="1040"/>
    <w:qFormat/>
    <w:rPr>
      <w:rFonts w:ascii="宋体" w:eastAsia="宋体"/>
      <w:sz w:val="18"/>
      <w:lang w:val="en-US" w:eastAsia="zh-CN" w:bidi="ar-SA"/>
    </w:rPr>
  </w:style>
  <w:style w:type="paragraph" w:styleId="1282">
    <w:name w:val="Char Char41"/>
    <w:basedOn w:val="1040"/>
    <w:next w:val="1282"/>
    <w:link w:val="1040"/>
    <w:qFormat/>
    <w:pPr>
      <w:jc w:val="center"/>
      <w:spacing w:line="400" w:lineRule="exact"/>
      <w:widowControl/>
    </w:pPr>
  </w:style>
  <w:style w:type="character" w:styleId="1283">
    <w:name w:val="批注文字 Char"/>
    <w:next w:val="1283"/>
    <w:link w:val="1040"/>
    <w:uiPriority w:val="99"/>
    <w:qFormat/>
    <w:rPr>
      <w:sz w:val="21"/>
      <w:szCs w:val="24"/>
    </w:rPr>
  </w:style>
  <w:style w:type="character" w:styleId="1284">
    <w:name w:val="标题 Char"/>
    <w:next w:val="1284"/>
    <w:link w:val="1040"/>
    <w:qFormat/>
    <w:rPr>
      <w:b/>
      <w:sz w:val="32"/>
    </w:rPr>
  </w:style>
  <w:style w:type="paragraph" w:styleId="1285">
    <w:name w:val="图例"/>
    <w:basedOn w:val="1040"/>
    <w:next w:val="1285"/>
    <w:link w:val="1040"/>
    <w:qFormat/>
    <w:pPr>
      <w:jc w:val="center"/>
      <w:spacing w:before="120" w:after="120" w:line="360" w:lineRule="auto"/>
    </w:pPr>
    <w:rPr>
      <w:rFonts w:eastAsia="仿宋_GB2312"/>
      <w:b/>
      <w:sz w:val="24"/>
      <w:szCs w:val="20"/>
    </w:rPr>
  </w:style>
  <w:style w:type="paragraph" w:styleId="1286">
    <w:name w:val="Table Paragraph"/>
    <w:basedOn w:val="1040"/>
    <w:next w:val="1286"/>
    <w:link w:val="1040"/>
    <w:uiPriority w:val="1"/>
    <w:qFormat/>
    <w:pPr>
      <w:jc w:val="left"/>
    </w:pPr>
    <w:rPr>
      <w:rFonts w:ascii="宋体" w:hAnsi="宋体" w:cs="宋体"/>
      <w:sz w:val="22"/>
      <w:szCs w:val="22"/>
      <w:lang w:eastAsia="en-US"/>
    </w:rPr>
  </w:style>
  <w:style w:type="table" w:styleId="1287">
    <w:name w:val="Table Normal"/>
    <w:next w:val="1287"/>
    <w:link w:val="1040"/>
    <w:uiPriority w:val="2"/>
    <w:semiHidden/>
    <w:qFormat/>
    <w:pPr>
      <w:widowControl w:val="off"/>
    </w:pPr>
    <w:rPr>
      <w:rFonts w:ascii="Calibri" w:hAnsi="Calibri"/>
      <w:sz w:val="22"/>
      <w:szCs w:val="22"/>
      <w:lang w:val="en-US" w:eastAsia="en-US" w:bidi="ar-SA"/>
    </w:rPr>
    <w:tblPr/>
  </w:style>
  <w:style w:type="paragraph" w:styleId="1288">
    <w:name w:val="成文日期"/>
    <w:basedOn w:val="1040"/>
    <w:next w:val="1288"/>
    <w:link w:val="1289"/>
    <w:qFormat/>
    <w:pPr>
      <w:ind w:right="400" w:firstLine="200"/>
      <w:jc w:val="right"/>
      <w:spacing w:line="570" w:lineRule="exact"/>
    </w:pPr>
    <w:rPr>
      <w:rFonts w:ascii="仿宋_GB2312" w:eastAsia="仿宋_GB2312"/>
      <w:sz w:val="32"/>
      <w:szCs w:val="20"/>
    </w:rPr>
  </w:style>
  <w:style w:type="character" w:styleId="1289">
    <w:name w:val="成文日期 Char"/>
    <w:next w:val="1289"/>
    <w:link w:val="1288"/>
    <w:rPr>
      <w:rFonts w:ascii="仿宋_GB2312" w:eastAsia="仿宋_GB2312"/>
      <w:sz w:val="32"/>
    </w:rPr>
  </w:style>
  <w:style w:type="paragraph" w:styleId="1290">
    <w:name w:val="纯文本1"/>
    <w:next w:val="1094"/>
    <w:link w:val="1040"/>
    <w:qFormat/>
    <w:pPr>
      <w:jc w:val="both"/>
      <w:widowControl w:val="off"/>
    </w:pPr>
    <w:rPr>
      <w:rFonts w:ascii="宋体" w:hAnsi="宋体"/>
      <w:sz w:val="26"/>
      <w:szCs w:val="24"/>
      <w:lang w:val="en-US" w:eastAsia="zh-CN" w:bidi="ar-SA"/>
    </w:rPr>
  </w:style>
  <w:style w:type="character" w:styleId="1291">
    <w:name w:val="标题 2 Char1"/>
    <w:next w:val="1291"/>
    <w:link w:val="1040"/>
    <w:qFormat/>
    <w:rPr>
      <w:rFonts w:ascii="Arial" w:hAnsi="Arial" w:eastAsia="黑体"/>
      <w:b/>
      <w:sz w:val="30"/>
      <w:lang w:val="en-US" w:eastAsia="zh-CN" w:bidi="ar-SA"/>
    </w:rPr>
  </w:style>
  <w:style w:type="character" w:styleId="1292">
    <w:name w:val="正文文本 Char"/>
    <w:next w:val="1292"/>
    <w:link w:val="1040"/>
    <w:qFormat/>
    <w:rPr>
      <w:rFonts w:ascii="宋体" w:hAnsi="宋体"/>
      <w:sz w:val="24"/>
      <w:szCs w:val="24"/>
    </w:rPr>
  </w:style>
  <w:style w:type="character" w:styleId="1293">
    <w:name w:val="正文文本缩进 Char2"/>
    <w:next w:val="1293"/>
    <w:link w:val="1040"/>
    <w:qFormat/>
    <w:rPr>
      <w:rFonts w:eastAsia="宋体"/>
      <w:sz w:val="24"/>
      <w:szCs w:val="24"/>
      <w:lang w:val="en-US" w:eastAsia="zh-CN" w:bidi="ar-SA"/>
    </w:rPr>
  </w:style>
  <w:style w:type="character" w:styleId="1294">
    <w:name w:val="纯文本 Char"/>
    <w:next w:val="1294"/>
    <w:link w:val="1040"/>
    <w:uiPriority w:val="99"/>
    <w:qFormat/>
    <w:rPr>
      <w:rFonts w:hint="eastAsia" w:ascii="宋体" w:hAnsi="Courier New" w:eastAsia="宋体" w:cs="宋体"/>
      <w:sz w:val="21"/>
    </w:rPr>
  </w:style>
  <w:style w:type="paragraph" w:styleId="1295">
    <w:name w:val="AONormal"/>
    <w:next w:val="1295"/>
    <w:link w:val="1040"/>
    <w:qFormat/>
    <w:pPr>
      <w:ind w:firstLine="440"/>
      <w:spacing w:line="400" w:lineRule="exact"/>
    </w:pPr>
    <w:rPr>
      <w:rFonts w:ascii="华文楷体" w:hAnsi="华文楷体" w:eastAsia="华文楷体" w:cs="华文楷体"/>
      <w:sz w:val="22"/>
      <w:szCs w:val="21"/>
      <w:lang w:val="en-US" w:eastAsia="zh-CN" w:bidi="ar-SA"/>
    </w:rPr>
  </w:style>
  <w:style w:type="character" w:styleId="1296" w:default="1">
    <w:name w:val="Default Paragraph Font"/>
    <w:uiPriority w:val="1"/>
    <w:semiHidden/>
    <w:unhideWhenUsed/>
  </w:style>
  <w:style w:type="numbering" w:styleId="1297" w:default="1">
    <w:name w:val="No List"/>
    <w:uiPriority w:val="99"/>
    <w:semiHidden/>
    <w:unhideWhenUsed/>
  </w:style>
  <w:style w:type="table" w:styleId="12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70</cp:revision>
  <dcterms:created xsi:type="dcterms:W3CDTF">2022-05-30T08:03:00Z</dcterms:created>
  <dcterms:modified xsi:type="dcterms:W3CDTF">2025-11-27T06:14:38Z</dcterms:modified>
  <cp:version>1048576</cp:version>
</cp:coreProperties>
</file>